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91" w:rsidRDefault="00913591">
      <w:pPr>
        <w:ind w:left="0" w:right="28" w:firstLine="284"/>
      </w:pPr>
      <w:r>
        <w:rPr>
          <w:b/>
        </w:rPr>
        <w:t>SEMIÓTICA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E  MARKETING -  </w:t>
      </w:r>
      <w:r>
        <w:t xml:space="preserve">“A  Manipulação, através da síncopa, nas linguagens verbal, musical e imagética”.    </w:t>
      </w:r>
    </w:p>
    <w:p w:rsidR="00913591" w:rsidRPr="00995E30" w:rsidRDefault="00913591">
      <w:pPr>
        <w:ind w:left="0" w:right="-114"/>
        <w:jc w:val="right"/>
        <w:rPr>
          <w:sz w:val="22"/>
          <w:szCs w:val="22"/>
        </w:rPr>
      </w:pPr>
      <w:r w:rsidRPr="00995E30">
        <w:rPr>
          <w:sz w:val="22"/>
          <w:szCs w:val="22"/>
        </w:rPr>
        <w:t xml:space="preserve">        Dra.</w:t>
      </w:r>
      <w:r w:rsidR="00BF2A70" w:rsidRPr="00995E30">
        <w:rPr>
          <w:sz w:val="22"/>
          <w:szCs w:val="22"/>
        </w:rPr>
        <w:t xml:space="preserve"> </w:t>
      </w:r>
      <w:r w:rsidRPr="00995E30">
        <w:rPr>
          <w:sz w:val="22"/>
          <w:szCs w:val="22"/>
        </w:rPr>
        <w:t xml:space="preserve">Nícia </w:t>
      </w:r>
      <w:proofErr w:type="gramStart"/>
      <w:r w:rsidRPr="00995E30">
        <w:rPr>
          <w:sz w:val="22"/>
          <w:szCs w:val="22"/>
        </w:rPr>
        <w:t>R.</w:t>
      </w:r>
      <w:proofErr w:type="gramEnd"/>
      <w:r w:rsidR="00BF2A70" w:rsidRPr="00995E30">
        <w:rPr>
          <w:sz w:val="22"/>
          <w:szCs w:val="22"/>
        </w:rPr>
        <w:t xml:space="preserve"> </w:t>
      </w:r>
      <w:r w:rsidR="00995E30" w:rsidRPr="00995E30">
        <w:rPr>
          <w:sz w:val="22"/>
          <w:szCs w:val="22"/>
        </w:rPr>
        <w:t>D’Ávila</w:t>
      </w:r>
    </w:p>
    <w:p w:rsidR="006B3F87" w:rsidRPr="00995E30" w:rsidRDefault="00995E30" w:rsidP="006B3F87">
      <w:pPr>
        <w:ind w:left="0" w:right="-114" w:firstLine="284"/>
        <w:jc w:val="right"/>
        <w:rPr>
          <w:sz w:val="20"/>
        </w:rPr>
      </w:pPr>
      <w:r w:rsidRPr="00995E30">
        <w:rPr>
          <w:sz w:val="20"/>
        </w:rPr>
        <w:t>Pós-graduação-Unesp-Bauru</w:t>
      </w:r>
    </w:p>
    <w:bookmarkStart w:id="0" w:name="_GoBack"/>
    <w:bookmarkEnd w:id="0"/>
    <w:p w:rsidR="006B3F87" w:rsidRPr="00995E30" w:rsidRDefault="00B8492B">
      <w:pPr>
        <w:ind w:left="0" w:right="-114" w:firstLine="284"/>
        <w:jc w:val="right"/>
        <w:rPr>
          <w:sz w:val="20"/>
        </w:rPr>
      </w:pPr>
      <w:r w:rsidRPr="00995E30">
        <w:rPr>
          <w:sz w:val="20"/>
        </w:rPr>
        <w:fldChar w:fldCharType="begin"/>
      </w:r>
      <w:r w:rsidRPr="00995E30">
        <w:rPr>
          <w:sz w:val="20"/>
        </w:rPr>
        <w:instrText xml:space="preserve"> HYPERLINK "mailto:niciadavila@uol.com.br" </w:instrText>
      </w:r>
      <w:r w:rsidRPr="00995E30">
        <w:rPr>
          <w:sz w:val="20"/>
        </w:rPr>
        <w:fldChar w:fldCharType="separate"/>
      </w:r>
      <w:r w:rsidR="006A646D" w:rsidRPr="00995E30">
        <w:rPr>
          <w:rStyle w:val="Hyperlink"/>
          <w:color w:val="auto"/>
          <w:sz w:val="20"/>
        </w:rPr>
        <w:t>niciadavila@uol.com.br</w:t>
      </w:r>
      <w:r w:rsidRPr="00995E30">
        <w:rPr>
          <w:rStyle w:val="Hyperlink"/>
          <w:color w:val="auto"/>
          <w:sz w:val="20"/>
        </w:rPr>
        <w:fldChar w:fldCharType="end"/>
      </w:r>
      <w:r w:rsidR="006A646D" w:rsidRPr="00995E30">
        <w:rPr>
          <w:sz w:val="20"/>
        </w:rPr>
        <w:t xml:space="preserve"> </w:t>
      </w:r>
    </w:p>
    <w:p w:rsidR="00DC2D83" w:rsidRDefault="00DC2D83">
      <w:pPr>
        <w:ind w:left="0" w:right="-114" w:firstLine="284"/>
        <w:jc w:val="right"/>
      </w:pPr>
    </w:p>
    <w:p w:rsidR="006B3F87" w:rsidRPr="006B3F87" w:rsidRDefault="006B3F87" w:rsidP="009730FC">
      <w:pPr>
        <w:ind w:left="0" w:right="0"/>
        <w:contextualSpacing/>
        <w:jc w:val="both"/>
        <w:rPr>
          <w:sz w:val="20"/>
          <w:lang w:val="pt-BR"/>
        </w:rPr>
      </w:pPr>
      <w:r w:rsidRPr="006B3F87">
        <w:rPr>
          <w:b/>
          <w:sz w:val="20"/>
          <w:lang w:val="pt-BR"/>
        </w:rPr>
        <w:t xml:space="preserve">       </w:t>
      </w:r>
      <w:r w:rsidRPr="006B3F87">
        <w:rPr>
          <w:sz w:val="20"/>
          <w:lang w:val="pt-BR"/>
        </w:rPr>
        <w:t xml:space="preserve">A </w:t>
      </w:r>
      <w:proofErr w:type="spellStart"/>
      <w:r w:rsidRPr="006B3F87">
        <w:rPr>
          <w:sz w:val="20"/>
          <w:u w:val="single"/>
          <w:lang w:val="pt-BR"/>
        </w:rPr>
        <w:t>síncopa</w:t>
      </w:r>
      <w:proofErr w:type="spellEnd"/>
      <w:r w:rsidRPr="006B3F87">
        <w:rPr>
          <w:sz w:val="20"/>
          <w:lang w:val="pt-BR"/>
        </w:rPr>
        <w:t>, no marketing, será examinada como o mais poderoso dos elementos tensivos na manipulação, que se pronuncia tanto no ritmo dinâmico quanto no estático nas publicidades, incitando o destinatário a consumir. Nem o conceito de ‘</w:t>
      </w:r>
      <w:proofErr w:type="spellStart"/>
      <w:proofErr w:type="gramStart"/>
      <w:r w:rsidRPr="006B3F87">
        <w:rPr>
          <w:sz w:val="20"/>
          <w:lang w:val="pt-BR"/>
        </w:rPr>
        <w:t>valence</w:t>
      </w:r>
      <w:proofErr w:type="spellEnd"/>
      <w:proofErr w:type="gramEnd"/>
      <w:r w:rsidRPr="006B3F87">
        <w:rPr>
          <w:sz w:val="20"/>
          <w:lang w:val="pt-BR"/>
        </w:rPr>
        <w:t xml:space="preserve">’ nem o de ‘valor’ nos foram suficientes para fornecer  elementos que permitissem definir sua existência semiótica. Em principio, no âmbito da análise semiótica do fato musical, a </w:t>
      </w:r>
      <w:proofErr w:type="spellStart"/>
      <w:r w:rsidRPr="006B3F87">
        <w:rPr>
          <w:sz w:val="20"/>
          <w:lang w:val="pt-BR"/>
        </w:rPr>
        <w:t>síncopa</w:t>
      </w:r>
      <w:proofErr w:type="spellEnd"/>
      <w:r w:rsidRPr="006B3F87">
        <w:rPr>
          <w:sz w:val="20"/>
          <w:lang w:val="pt-BR"/>
        </w:rPr>
        <w:t xml:space="preserve"> teve su</w:t>
      </w:r>
      <w:r w:rsidR="008546FE">
        <w:rPr>
          <w:sz w:val="20"/>
          <w:lang w:val="pt-BR"/>
        </w:rPr>
        <w:t>a atuação analisada, co</w:t>
      </w:r>
      <w:r w:rsidR="008546FE" w:rsidRPr="008904E8">
        <w:rPr>
          <w:sz w:val="20"/>
          <w:lang w:val="pt-BR"/>
        </w:rPr>
        <w:t>m</w:t>
      </w:r>
      <w:r w:rsidR="00B05A56">
        <w:rPr>
          <w:sz w:val="20"/>
          <w:lang w:val="pt-BR"/>
        </w:rPr>
        <w:t xml:space="preserve"> competência deduzida,</w:t>
      </w:r>
      <w:r w:rsidRPr="006B3F87">
        <w:rPr>
          <w:sz w:val="20"/>
          <w:lang w:val="pt-BR"/>
        </w:rPr>
        <w:t xml:space="preserve"> existência semiótica definida</w:t>
      </w:r>
      <w:r w:rsidRPr="006B3F87">
        <w:rPr>
          <w:rStyle w:val="Refdenotadefim"/>
          <w:sz w:val="20"/>
          <w:lang w:val="pt-BR"/>
        </w:rPr>
        <w:endnoteReference w:customMarkFollows="1" w:id="1"/>
        <w:t>(1)</w:t>
      </w:r>
      <w:r w:rsidRPr="006B3F87">
        <w:rPr>
          <w:sz w:val="20"/>
          <w:lang w:val="pt-BR"/>
        </w:rPr>
        <w:t xml:space="preserve">, e “função” estabelecida em cinco etapas na produção do sentido, </w:t>
      </w:r>
      <w:r w:rsidR="008546FE" w:rsidRPr="008904E8">
        <w:rPr>
          <w:sz w:val="20"/>
          <w:lang w:val="pt-BR"/>
        </w:rPr>
        <w:t>a</w:t>
      </w:r>
      <w:r w:rsidR="008546FE">
        <w:rPr>
          <w:sz w:val="20"/>
          <w:lang w:val="pt-BR"/>
        </w:rPr>
        <w:t xml:space="preserve"> </w:t>
      </w:r>
      <w:r w:rsidRPr="006B3F87">
        <w:rPr>
          <w:sz w:val="20"/>
          <w:lang w:val="pt-BR"/>
        </w:rPr>
        <w:t xml:space="preserve">saber: </w:t>
      </w:r>
      <w:r w:rsidRPr="006B3F87">
        <w:rPr>
          <w:b/>
          <w:sz w:val="20"/>
          <w:lang w:val="pt-BR"/>
        </w:rPr>
        <w:t>a) desorganização; b) projeção; c) condensação; d) expansão; e) reorganização</w:t>
      </w:r>
      <w:r w:rsidRPr="006B3F87">
        <w:rPr>
          <w:sz w:val="20"/>
          <w:lang w:val="pt-BR"/>
        </w:rPr>
        <w:t>.  Mais tarde nos aperc</w:t>
      </w:r>
      <w:r w:rsidR="008546FE">
        <w:rPr>
          <w:sz w:val="20"/>
          <w:lang w:val="pt-BR"/>
        </w:rPr>
        <w:t>ebemos, no</w:t>
      </w:r>
      <w:r w:rsidRPr="006B3F87">
        <w:rPr>
          <w:sz w:val="20"/>
          <w:lang w:val="pt-BR"/>
        </w:rPr>
        <w:t xml:space="preserve"> que concerne à natureza e ao modo de existência da </w:t>
      </w:r>
      <w:proofErr w:type="spellStart"/>
      <w:r w:rsidRPr="006B3F87">
        <w:rPr>
          <w:sz w:val="20"/>
          <w:lang w:val="pt-BR"/>
        </w:rPr>
        <w:t>síncopa</w:t>
      </w:r>
      <w:proofErr w:type="spellEnd"/>
      <w:r w:rsidRPr="006B3F87">
        <w:rPr>
          <w:sz w:val="20"/>
          <w:lang w:val="pt-BR"/>
        </w:rPr>
        <w:t>, que esta se produzia dotada de características equivalentes tanto no</w:t>
      </w:r>
      <w:proofErr w:type="gramStart"/>
      <w:r w:rsidRPr="006B3F87">
        <w:rPr>
          <w:sz w:val="20"/>
          <w:lang w:val="pt-BR"/>
        </w:rPr>
        <w:t xml:space="preserve">  </w:t>
      </w:r>
      <w:proofErr w:type="gramEnd"/>
      <w:r w:rsidRPr="006B3F87">
        <w:rPr>
          <w:sz w:val="20"/>
          <w:lang w:val="pt-BR"/>
        </w:rPr>
        <w:t xml:space="preserve">discurso musical quanto no verbal  (comparando-a à metonímia, por contiguidade, </w:t>
      </w:r>
      <w:r w:rsidR="008546FE" w:rsidRPr="008904E8">
        <w:rPr>
          <w:sz w:val="20"/>
          <w:lang w:val="pt-BR"/>
        </w:rPr>
        <w:t>conjunção</w:t>
      </w:r>
      <w:r w:rsidR="008546FE">
        <w:rPr>
          <w:sz w:val="20"/>
          <w:lang w:val="pt-BR"/>
        </w:rPr>
        <w:t xml:space="preserve"> </w:t>
      </w:r>
      <w:r w:rsidRPr="006B3F87">
        <w:rPr>
          <w:sz w:val="20"/>
          <w:lang w:val="pt-BR"/>
        </w:rPr>
        <w:t>e</w:t>
      </w:r>
      <w:r w:rsidR="008546FE">
        <w:rPr>
          <w:sz w:val="20"/>
          <w:lang w:val="pt-BR"/>
        </w:rPr>
        <w:t xml:space="preserve"> </w:t>
      </w:r>
      <w:r w:rsidRPr="006B3F87">
        <w:rPr>
          <w:sz w:val="20"/>
          <w:lang w:val="pt-BR"/>
        </w:rPr>
        <w:t>/</w:t>
      </w:r>
      <w:r w:rsidR="008546FE">
        <w:rPr>
          <w:sz w:val="20"/>
          <w:lang w:val="pt-BR"/>
        </w:rPr>
        <w:t xml:space="preserve"> </w:t>
      </w:r>
      <w:r w:rsidRPr="006B3F87">
        <w:rPr>
          <w:sz w:val="20"/>
          <w:lang w:val="pt-BR"/>
        </w:rPr>
        <w:t xml:space="preserve">e, combinação, </w:t>
      </w:r>
      <w:proofErr w:type="spellStart"/>
      <w:r w:rsidRPr="006B3F87">
        <w:rPr>
          <w:sz w:val="20"/>
          <w:lang w:val="pt-BR"/>
        </w:rPr>
        <w:t>sintagmatização</w:t>
      </w:r>
      <w:proofErr w:type="spellEnd"/>
      <w:r w:rsidRPr="006B3F87">
        <w:rPr>
          <w:sz w:val="20"/>
          <w:lang w:val="pt-BR"/>
        </w:rPr>
        <w:t xml:space="preserve">), como também poderia ser apreendida e analisada em inúmeras manifestações  picturais. </w:t>
      </w:r>
    </w:p>
    <w:p w:rsidR="006B3F87" w:rsidRDefault="006B3F87" w:rsidP="009730FC">
      <w:pPr>
        <w:jc w:val="both"/>
        <w:rPr>
          <w:lang w:val="pt-BR"/>
        </w:rPr>
      </w:pPr>
    </w:p>
    <w:p w:rsidR="006B3F87" w:rsidRDefault="006B3F87" w:rsidP="003A6205">
      <w:pPr>
        <w:ind w:left="0" w:right="-114"/>
      </w:pPr>
    </w:p>
    <w:p w:rsidR="0086331D" w:rsidRDefault="00913591" w:rsidP="003A6205">
      <w:pPr>
        <w:ind w:left="0" w:right="-114" w:firstLine="284"/>
        <w:jc w:val="both"/>
      </w:pPr>
      <w:r>
        <w:t>O</w:t>
      </w:r>
      <w:r w:rsidR="000070EB">
        <w:t>s “jingles", anúncios musicados</w:t>
      </w:r>
      <w:r>
        <w:t xml:space="preserve"> em rádio ou televisão - para publicidade e propaganda - são fenômenos de comunicação da</w:t>
      </w:r>
      <w:r w:rsidR="000070EB">
        <w:t xml:space="preserve"> alçada da semiótica sincrética</w:t>
      </w:r>
      <w:r>
        <w:t xml:space="preserve">, constatando a junção de várias linguagens que atuam na produção do sentido. Um texto </w:t>
      </w:r>
      <w:r w:rsidR="000070EB">
        <w:t xml:space="preserve">publicitário, apresentado sob a forma de </w:t>
      </w:r>
      <w:r>
        <w:t xml:space="preserve">“jingle” televisivo, é uma produção que se faz significar sincretizando linguagens: gestual, musical, imagética, </w:t>
      </w:r>
      <w:proofErr w:type="gramStart"/>
      <w:r>
        <w:t>plástica</w:t>
      </w:r>
      <w:proofErr w:type="gramEnd"/>
      <w:r>
        <w:t xml:space="preserve">, fílmica, etc., consideradas, neste caso, semi-simbólicas, uma vez que agem em concomitância com a linguagem verbal (simbólica). </w:t>
      </w:r>
    </w:p>
    <w:p w:rsidR="00913591" w:rsidRDefault="00913591" w:rsidP="00DC2D83">
      <w:pPr>
        <w:ind w:left="0" w:right="-114" w:firstLine="284"/>
        <w:jc w:val="both"/>
      </w:pPr>
      <w:r>
        <w:t>Estas manifestações se fusionam</w:t>
      </w:r>
      <w:r w:rsidR="0086331D">
        <w:t>,</w:t>
      </w:r>
      <w:r>
        <w:t xml:space="preserve"> fazendo surgir uma só prática significante agenciada pelo caráter proxêmico. Pelo fenômeno de “ancrage</w:t>
      </w:r>
      <w:proofErr w:type="gramStart"/>
      <w:r>
        <w:t>”(</w:t>
      </w:r>
      <w:proofErr w:type="gramEnd"/>
      <w:r>
        <w:t xml:space="preserve">1), neste objeto semiótico de análise (jingle) e em outros da mesma espécie, haverá sempre a soberania da linguagem verbal transformando as demais em fracas ou fortes referências contextuais. Segundo o parecer de Greimas, o texto escrito, </w:t>
      </w:r>
      <w:r>
        <w:rPr>
          <w:i/>
        </w:rPr>
        <w:t>assim como a grafia musical</w:t>
      </w:r>
      <w:r>
        <w:t xml:space="preserve"> (nosso grifo), seria considerado do âmbito da semiótica não sincrética.</w:t>
      </w:r>
    </w:p>
    <w:p w:rsidR="009A660E" w:rsidRDefault="00913591" w:rsidP="003A6205">
      <w:pPr>
        <w:ind w:left="0" w:right="-114" w:firstLine="284"/>
        <w:jc w:val="both"/>
      </w:pPr>
      <w:r>
        <w:t xml:space="preserve">Na produção simultânea do sentido, podemos verificar alguns interferentes de estruturas semânticas e/ou sintáxicas no objeto semiótico em análise. </w:t>
      </w:r>
      <w:proofErr w:type="gramStart"/>
      <w:r>
        <w:t>Estes</w:t>
      </w:r>
      <w:r w:rsidR="00160575">
        <w:t xml:space="preserve"> serão</w:t>
      </w:r>
      <w:proofErr w:type="gramEnd"/>
      <w:r w:rsidR="00160575">
        <w:t xml:space="preserve"> interpretados como</w:t>
      </w:r>
      <w:r>
        <w:t xml:space="preserve"> </w:t>
      </w:r>
      <w:r w:rsidRPr="00412D85">
        <w:rPr>
          <w:b/>
          <w:u w:val="single"/>
        </w:rPr>
        <w:t>ocasionais</w:t>
      </w:r>
      <w:r>
        <w:t xml:space="preserve"> ou </w:t>
      </w:r>
      <w:r w:rsidRPr="00412D85">
        <w:rPr>
          <w:b/>
          <w:u w:val="single"/>
        </w:rPr>
        <w:t>de atuação constante</w:t>
      </w:r>
      <w:r>
        <w:t xml:space="preserve">. </w:t>
      </w:r>
    </w:p>
    <w:p w:rsidR="009A660E" w:rsidRDefault="00913591" w:rsidP="003A6205">
      <w:pPr>
        <w:ind w:left="0" w:right="-114" w:firstLine="284"/>
        <w:jc w:val="both"/>
      </w:pPr>
      <w:r>
        <w:t xml:space="preserve">Neste último caso, a simultaneidade pode permitir que uma certa linguagem se </w:t>
      </w:r>
      <w:proofErr w:type="gramStart"/>
      <w:r>
        <w:t>faça</w:t>
      </w:r>
      <w:proofErr w:type="gramEnd"/>
      <w:r>
        <w:t xml:space="preserve"> presente como “figura de fundo” sem que possa intervir na resultante significativa do objeto em questão. Como exemplo, uma melodia que acompanhe todo o discurso, passando mesmo </w:t>
      </w:r>
      <w:proofErr w:type="gramStart"/>
      <w:r>
        <w:t>desapercebida</w:t>
      </w:r>
      <w:proofErr w:type="gramEnd"/>
      <w:r>
        <w:t xml:space="preserve"> no seu percurso, sem alterar o conteúdo do mesmo.</w:t>
      </w:r>
      <w:r w:rsidR="00EE45C5">
        <w:t xml:space="preserve"> </w:t>
      </w:r>
      <w:r>
        <w:t xml:space="preserve">A linguagem musical, neste caso, seria considerada uma substância aparente, mera referência contextual, se bem que pertinente à grandeza semiótica musical. </w:t>
      </w:r>
    </w:p>
    <w:p w:rsidR="00F25DED" w:rsidRDefault="00913591" w:rsidP="003A6205">
      <w:pPr>
        <w:ind w:left="0" w:right="-114" w:firstLine="284"/>
        <w:jc w:val="both"/>
      </w:pPr>
      <w:r>
        <w:t>O gesto,</w:t>
      </w:r>
      <w:r w:rsidR="00EE45C5">
        <w:t xml:space="preserve"> </w:t>
      </w:r>
      <w:r>
        <w:t xml:space="preserve">o som e a cor, porém, são capazes de produzir efeitos de sentido quinésico, estésico, patêmico, por serem detentores de um caráter passional. Por outro lado, os interferentes </w:t>
      </w:r>
      <w:r w:rsidRPr="008904E8">
        <w:rPr>
          <w:b/>
          <w:u w:val="single"/>
        </w:rPr>
        <w:t>ocasionais</w:t>
      </w:r>
      <w:r>
        <w:t xml:space="preserve"> proporcionam uma observação mais límpida do caráter inferencia</w:t>
      </w:r>
      <w:r w:rsidRPr="008904E8">
        <w:t>l</w:t>
      </w:r>
      <w:r w:rsidR="00275363" w:rsidRPr="008904E8">
        <w:t>,</w:t>
      </w:r>
      <w:r>
        <w:t xml:space="preserve"> permitindo melhor articulação do sentido, uma vez que surgem em momentos precisos no discurso. Deverão, neste caso, ser examinados no momento em que a presença dos mesmos seja determinante para a significação. </w:t>
      </w:r>
    </w:p>
    <w:p w:rsidR="00F25DED" w:rsidRDefault="00913591" w:rsidP="003A6205">
      <w:pPr>
        <w:ind w:left="0" w:right="-114" w:firstLine="284"/>
        <w:jc w:val="both"/>
      </w:pPr>
      <w:r>
        <w:t xml:space="preserve">Assim, </w:t>
      </w:r>
    </w:p>
    <w:p w:rsidR="00F25DED" w:rsidRDefault="00F25DED" w:rsidP="00F25DED">
      <w:pPr>
        <w:ind w:left="1701" w:right="0"/>
        <w:jc w:val="both"/>
      </w:pPr>
      <w:r w:rsidRPr="00F25DED">
        <w:rPr>
          <w:sz w:val="20"/>
        </w:rPr>
        <w:t>“</w:t>
      </w:r>
      <w:r w:rsidR="00913591" w:rsidRPr="00F25DED">
        <w:rPr>
          <w:sz w:val="20"/>
        </w:rPr>
        <w:t>quando estruturas semânticas e/ou sintáxicas de diferentes linguagens conseguem transformar por interferentes ocasionais (ou constantes) o significado do objeto semiótico em estudo, merecerão as mesmas um exame minucioso, pois certamente serão portadoras do caráter simbólico</w:t>
      </w:r>
      <w:r w:rsidR="003A6205">
        <w:rPr>
          <w:sz w:val="20"/>
        </w:rPr>
        <w:t xml:space="preserve">”. </w:t>
      </w:r>
      <w:r>
        <w:rPr>
          <w:sz w:val="20"/>
        </w:rPr>
        <w:t xml:space="preserve">D’Ávila, </w:t>
      </w:r>
      <w:r w:rsidR="00CC72C2">
        <w:rPr>
          <w:sz w:val="20"/>
        </w:rPr>
        <w:t xml:space="preserve">material didático, </w:t>
      </w:r>
      <w:r w:rsidR="00CC72C2" w:rsidRPr="00B758E9">
        <w:rPr>
          <w:sz w:val="20"/>
        </w:rPr>
        <w:t>1996</w:t>
      </w:r>
      <w:r w:rsidR="00B05A56" w:rsidRPr="001B7302">
        <w:rPr>
          <w:sz w:val="16"/>
          <w:szCs w:val="16"/>
          <w:vertAlign w:val="superscript"/>
        </w:rPr>
        <w:t>(2)</w:t>
      </w:r>
      <w:r w:rsidR="00CC72C2" w:rsidRPr="001B7302">
        <w:rPr>
          <w:sz w:val="16"/>
          <w:szCs w:val="16"/>
          <w:vertAlign w:val="superscript"/>
        </w:rPr>
        <w:t>.</w:t>
      </w:r>
      <w:r w:rsidR="00913591" w:rsidRPr="00B05A56">
        <w:rPr>
          <w:vertAlign w:val="superscript"/>
        </w:rPr>
        <w:t xml:space="preserve"> </w:t>
      </w:r>
    </w:p>
    <w:p w:rsidR="00F25DED" w:rsidRDefault="00F25DED" w:rsidP="003A6205">
      <w:pPr>
        <w:ind w:left="0" w:right="0" w:firstLine="284"/>
        <w:jc w:val="both"/>
      </w:pPr>
    </w:p>
    <w:p w:rsidR="009A660E" w:rsidRDefault="00913591" w:rsidP="003A6205">
      <w:pPr>
        <w:ind w:left="0" w:right="0" w:firstLine="284"/>
        <w:jc w:val="both"/>
      </w:pPr>
      <w:r>
        <w:t xml:space="preserve">Elas poderão, quiçá, alterar o significado da linguagem verbal no conteúdo daquilo que foi dito, segundo a </w:t>
      </w:r>
      <w:r>
        <w:rPr>
          <w:u w:val="single"/>
        </w:rPr>
        <w:t>maneira de dizer</w:t>
      </w:r>
      <w:r>
        <w:t xml:space="preserve">, o </w:t>
      </w:r>
      <w:r>
        <w:rPr>
          <w:i/>
        </w:rPr>
        <w:t>como</w:t>
      </w:r>
      <w:r>
        <w:t xml:space="preserve"> do sentido. Como exemplo, apresentamos as síncopas de primeira, segunda, terceira e quarta espécies, em conformidade com o momento segundo o qual elas venham a recair sobre "</w:t>
      </w:r>
      <w:r>
        <w:rPr>
          <w:i/>
        </w:rPr>
        <w:t>uma palavra de</w:t>
      </w:r>
      <w:r>
        <w:t xml:space="preserve"> </w:t>
      </w:r>
      <w:r>
        <w:rPr>
          <w:i/>
        </w:rPr>
        <w:t>força</w:t>
      </w:r>
      <w:r>
        <w:t xml:space="preserve">” do discurso; quando a sílaba tônica desta palavra venha a coincidir prosodicamente com o tempo forte do compasso. </w:t>
      </w:r>
    </w:p>
    <w:p w:rsidR="00913591" w:rsidRDefault="00913591" w:rsidP="003A6205">
      <w:pPr>
        <w:ind w:left="0" w:right="0" w:firstLine="284"/>
        <w:jc w:val="both"/>
      </w:pPr>
      <w:r>
        <w:t xml:space="preserve">O grande poder intonativo e manipulador da </w:t>
      </w:r>
      <w:r>
        <w:rPr>
          <w:b/>
        </w:rPr>
        <w:t xml:space="preserve">síncopa </w:t>
      </w:r>
      <w:r>
        <w:t>(2)</w:t>
      </w:r>
      <w:r>
        <w:rPr>
          <w:b/>
        </w:rPr>
        <w:t>,</w:t>
      </w:r>
      <w:r>
        <w:t xml:space="preserve"> principalmente a de </w:t>
      </w:r>
      <w:r>
        <w:rPr>
          <w:u w:val="single"/>
        </w:rPr>
        <w:t>quarta espécie</w:t>
      </w:r>
      <w:r>
        <w:t xml:space="preserve">, </w:t>
      </w:r>
      <w:proofErr w:type="gramStart"/>
      <w:r>
        <w:t>é verificado</w:t>
      </w:r>
      <w:proofErr w:type="gramEnd"/>
      <w:r>
        <w:t xml:space="preserve"> num compasso 2/4, por exemplo, quando </w:t>
      </w:r>
      <w:r>
        <w:rPr>
          <w:u w:val="single"/>
        </w:rPr>
        <w:t>ela principia</w:t>
      </w:r>
      <w:r>
        <w:t xml:space="preserve"> sua projeção tensiva na última fração - a mais fraca (de ¼ de tempo) do segundo e último tempo (fraco) </w:t>
      </w:r>
      <w:r>
        <w:rPr>
          <w:u w:val="single"/>
        </w:rPr>
        <w:t>do compasso anterior</w:t>
      </w:r>
      <w:r w:rsidR="00EE45C5">
        <w:t xml:space="preserve"> -</w:t>
      </w:r>
      <w:r>
        <w:t>,</w:t>
      </w:r>
      <w:r w:rsidR="00EE45C5">
        <w:t xml:space="preserve"> projetando-</w:t>
      </w:r>
      <w:r w:rsidR="00EE45C5">
        <w:lastRenderedPageBreak/>
        <w:t>se</w:t>
      </w:r>
      <w:r>
        <w:t xml:space="preserve"> em anacrúsico, num sonoro movimento ascendente (ou não), e </w:t>
      </w:r>
      <w:r>
        <w:rPr>
          <w:u w:val="single"/>
        </w:rPr>
        <w:t>termina</w:t>
      </w:r>
      <w:r>
        <w:t xml:space="preserve"> a referida projeção sobre a sílaba</w:t>
      </w:r>
      <w:r w:rsidR="00EE45C5">
        <w:t xml:space="preserve"> tônica de uma “palavra-chave” do discurso publicitário ou propagandístico, manipulando </w:t>
      </w:r>
      <w:r w:rsidR="00835D29">
        <w:t>a</w:t>
      </w:r>
      <w:r>
        <w:t xml:space="preserve"> “fazer-comprar”.</w:t>
      </w:r>
      <w:r w:rsidR="00EE45C5">
        <w:t xml:space="preserve"> </w:t>
      </w:r>
      <w:r>
        <w:t xml:space="preserve">Esta sílaba tônica (da “palavra-chave”) estará situada sobre a primeira fração (1/4) - a mais forte - do primeiro tempo (forte) </w:t>
      </w:r>
      <w:r>
        <w:rPr>
          <w:u w:val="single"/>
        </w:rPr>
        <w:t>do</w:t>
      </w:r>
      <w:r>
        <w:t xml:space="preserve"> </w:t>
      </w:r>
      <w:r>
        <w:rPr>
          <w:u w:val="single"/>
        </w:rPr>
        <w:t>compasso seguinte</w:t>
      </w:r>
      <w:r>
        <w:t>,</w:t>
      </w:r>
      <w:r w:rsidR="00835D29">
        <w:t xml:space="preserve"> ou abrangendo o</w:t>
      </w:r>
      <w:r>
        <w:t xml:space="preserve"> primeiro tempo forte</w:t>
      </w:r>
      <w:r w:rsidR="00835D29">
        <w:t>,</w:t>
      </w:r>
      <w:r>
        <w:t xml:space="preserve"> inteiro.</w:t>
      </w:r>
    </w:p>
    <w:p w:rsidR="00913591" w:rsidRDefault="00913591" w:rsidP="003A6205">
      <w:pPr>
        <w:ind w:left="0" w:right="-114" w:firstLine="141"/>
        <w:jc w:val="both"/>
      </w:pPr>
      <w:r>
        <w:t xml:space="preserve">  As semióticas </w:t>
      </w:r>
      <w:proofErr w:type="gramStart"/>
      <w:r>
        <w:t>não-verbais</w:t>
      </w:r>
      <w:proofErr w:type="gramEnd"/>
      <w:r>
        <w:t xml:space="preserve"> susceptíveis de analisar uma prática significante qualquer, </w:t>
      </w:r>
      <w:r>
        <w:rPr>
          <w:u w:val="single"/>
        </w:rPr>
        <w:t>na ausência do caráter verbal</w:t>
      </w:r>
      <w:r>
        <w:t xml:space="preserve"> poderão ser consideradas simbólicas uma vez que se prove cientificamente, na análise do objeto semiótico</w:t>
      </w:r>
      <w:r w:rsidR="000E3A75">
        <w:t xml:space="preserve"> manifestado </w:t>
      </w:r>
      <w:r>
        <w:t>(3), a existência do caráter imanente</w:t>
      </w:r>
      <w:r w:rsidR="00F155B3">
        <w:t xml:space="preserve">, denotativo. Neste caso, são </w:t>
      </w:r>
      <w:r>
        <w:t xml:space="preserve">as </w:t>
      </w:r>
      <w:r>
        <w:rPr>
          <w:u w:val="single"/>
        </w:rPr>
        <w:t>formas</w:t>
      </w:r>
      <w:r w:rsidR="00F155B3">
        <w:t xml:space="preserve"> da expressão e do </w:t>
      </w:r>
      <w:r>
        <w:t xml:space="preserve">conteúdo (invariáveis) reconhecidas </w:t>
      </w:r>
      <w:r w:rsidR="00F155B3">
        <w:t xml:space="preserve">separadamente </w:t>
      </w:r>
      <w:r>
        <w:t>e analisadas, permitindo reconstruir e articular o sentido no interior do discurso.</w:t>
      </w:r>
    </w:p>
    <w:p w:rsidR="003A6205" w:rsidRDefault="003A6205" w:rsidP="003A6205">
      <w:pPr>
        <w:spacing w:line="276" w:lineRule="auto"/>
        <w:ind w:left="0" w:right="49"/>
        <w:outlineLvl w:val="0"/>
        <w:rPr>
          <w:b/>
        </w:rPr>
      </w:pPr>
    </w:p>
    <w:p w:rsidR="00913591" w:rsidRDefault="00913591" w:rsidP="003A6205">
      <w:pPr>
        <w:spacing w:line="276" w:lineRule="auto"/>
        <w:ind w:left="0" w:right="49"/>
        <w:outlineLvl w:val="0"/>
        <w:rPr>
          <w:b/>
        </w:rPr>
      </w:pPr>
      <w:r>
        <w:rPr>
          <w:b/>
        </w:rPr>
        <w:t>O ritmo do actante</w:t>
      </w:r>
      <w:r>
        <w:t xml:space="preserve"> </w:t>
      </w:r>
      <w:r>
        <w:rPr>
          <w:b/>
        </w:rPr>
        <w:t>sujeito enunciante na publicidade</w:t>
      </w:r>
      <w:r w:rsidR="00E669B9">
        <w:rPr>
          <w:b/>
        </w:rPr>
        <w:t xml:space="preserve"> verbo-musical</w:t>
      </w:r>
      <w:r>
        <w:rPr>
          <w:b/>
        </w:rPr>
        <w:t>.</w:t>
      </w:r>
    </w:p>
    <w:p w:rsidR="00913591" w:rsidRDefault="00913591">
      <w:pPr>
        <w:ind w:left="0" w:right="49" w:firstLine="426"/>
        <w:jc w:val="center"/>
        <w:outlineLvl w:val="0"/>
        <w:rPr>
          <w:b/>
        </w:rPr>
      </w:pPr>
    </w:p>
    <w:p w:rsidR="00913591" w:rsidRDefault="00913591">
      <w:pPr>
        <w:ind w:left="0" w:right="49" w:firstLine="284"/>
        <w:jc w:val="both"/>
      </w:pPr>
      <w:r>
        <w:t>O texto do “jingle” que apresentaremos, intitulado “BRAHMA, a número UM”, para que possamos analisá-lo, será ritmicamente grafado em relação aos sememas e à melodia que os acompanha. Esta sugere importantes interferentes ocasionais de produção factitiva. No exame do ritmo não melodizado do actante sujeito enunciante e decodificando a junção das linguagens, percebemos a difícil abordagem do c</w:t>
      </w:r>
      <w:r w:rsidR="00A43F8D">
        <w:t xml:space="preserve">aráter sincrético, uma vez que </w:t>
      </w:r>
      <w:r w:rsidR="003A6205">
        <w:t>se objetiva</w:t>
      </w:r>
      <w:r w:rsidR="00C03EFB">
        <w:t xml:space="preserve"> </w:t>
      </w:r>
      <w:r>
        <w:t>uma só significação</w:t>
      </w:r>
      <w:r w:rsidR="00C03EFB">
        <w:t>,</w:t>
      </w:r>
      <w:r>
        <w:t xml:space="preserve"> apesar da diversidade de aspectos </w:t>
      </w:r>
      <w:r w:rsidR="00C03EFB">
        <w:t>no surgir das</w:t>
      </w:r>
      <w:r w:rsidR="00A43F8D">
        <w:t xml:space="preserve"> pluri</w:t>
      </w:r>
      <w:r w:rsidR="00C03EFB">
        <w:t>-isotopias constantes na</w:t>
      </w:r>
      <w:r>
        <w:t xml:space="preserve"> manifestação </w:t>
      </w:r>
      <w:r w:rsidR="00C03EFB">
        <w:t>de</w:t>
      </w:r>
      <w:r w:rsidR="00A43F8D">
        <w:t xml:space="preserve"> cada linguagem</w:t>
      </w:r>
      <w:r w:rsidR="00C03EFB">
        <w:t>.</w:t>
      </w:r>
    </w:p>
    <w:p w:rsidR="00C03EFB" w:rsidRDefault="00C03EFB">
      <w:pPr>
        <w:ind w:left="0" w:right="49" w:firstLine="284"/>
        <w:jc w:val="both"/>
      </w:pPr>
      <w:r>
        <w:t>Em princípio,</w:t>
      </w:r>
      <w:r w:rsidR="00913591">
        <w:t xml:space="preserve"> faz-se necessário estabelecer a diferença</w:t>
      </w:r>
      <w:r>
        <w:t xml:space="preserve"> entre dois lexemas brasileiros</w:t>
      </w:r>
      <w:r w:rsidR="00913591">
        <w:t xml:space="preserve">: </w:t>
      </w:r>
      <w:r w:rsidR="00913591">
        <w:rPr>
          <w:u w:val="single"/>
        </w:rPr>
        <w:t>entonação e intonação</w:t>
      </w:r>
      <w:r w:rsidR="00913591">
        <w:t xml:space="preserve"> (4) a título de esclarecimento,</w:t>
      </w:r>
      <w:r w:rsidR="00E64250">
        <w:t xml:space="preserve"> uma vez que deverão surgir ness</w:t>
      </w:r>
      <w:r w:rsidR="00913591">
        <w:t xml:space="preserve">a publicidade figuras da </w:t>
      </w:r>
      <w:r w:rsidR="00913591">
        <w:rPr>
          <w:b/>
        </w:rPr>
        <w:t>entonação</w:t>
      </w:r>
      <w:r w:rsidR="00913591">
        <w:t xml:space="preserve"> = /</w:t>
      </w:r>
      <w:r w:rsidR="00913591">
        <w:rPr>
          <w:u w:val="single"/>
        </w:rPr>
        <w:t>Saber-</w:t>
      </w:r>
      <w:r w:rsidR="00913591">
        <w:rPr>
          <w:b/>
          <w:u w:val="single"/>
        </w:rPr>
        <w:t>Dever</w:t>
      </w:r>
      <w:r w:rsidR="00913591">
        <w:rPr>
          <w:u w:val="single"/>
        </w:rPr>
        <w:t>-querer dizer</w:t>
      </w:r>
      <w:r w:rsidR="00913591">
        <w:t xml:space="preserve">/, isto é, </w:t>
      </w:r>
      <w:r w:rsidR="00913591">
        <w:rPr>
          <w:u w:val="single"/>
        </w:rPr>
        <w:t>Saber</w:t>
      </w:r>
      <w:r w:rsidR="00913591">
        <w:t xml:space="preserve"> sobre as acentuações silábicas características da lingua portuguesa que </w:t>
      </w:r>
      <w:r w:rsidR="00913591">
        <w:rPr>
          <w:b/>
        </w:rPr>
        <w:t>Devem</w:t>
      </w:r>
      <w:r w:rsidR="00913591">
        <w:t>, como regras</w:t>
      </w:r>
      <w:r>
        <w:t xml:space="preserve"> específicas</w:t>
      </w:r>
      <w:r w:rsidR="00913591">
        <w:t xml:space="preserve"> de acentuação, ser obedecidas; e da </w:t>
      </w:r>
      <w:r w:rsidR="00913591">
        <w:rPr>
          <w:b/>
        </w:rPr>
        <w:t>intonação</w:t>
      </w:r>
      <w:r w:rsidR="00913591">
        <w:t xml:space="preserve"> = / </w:t>
      </w:r>
      <w:r w:rsidR="00913591">
        <w:rPr>
          <w:u w:val="single"/>
        </w:rPr>
        <w:t>Saber-</w:t>
      </w:r>
      <w:r w:rsidR="00913591">
        <w:rPr>
          <w:b/>
          <w:u w:val="single"/>
        </w:rPr>
        <w:t>Querer</w:t>
      </w:r>
      <w:r w:rsidR="00913591">
        <w:rPr>
          <w:u w:val="single"/>
        </w:rPr>
        <w:t>-dever-querer dizer</w:t>
      </w:r>
      <w:r w:rsidR="00913591">
        <w:t>/</w:t>
      </w:r>
      <w:proofErr w:type="gramStart"/>
      <w:r w:rsidR="00913591">
        <w:t xml:space="preserve"> ,</w:t>
      </w:r>
      <w:proofErr w:type="gramEnd"/>
      <w:r w:rsidR="00913591">
        <w:t xml:space="preserve"> isto é, o Saber-dizer, porém da maneira que se </w:t>
      </w:r>
      <w:r w:rsidR="00913591">
        <w:rPr>
          <w:b/>
        </w:rPr>
        <w:t>/Quer-</w:t>
      </w:r>
      <w:r w:rsidR="00913591">
        <w:t>dizer/, (manipulando de forma inflexiva, enfática, imperativa,</w:t>
      </w:r>
      <w:r w:rsidR="00913591">
        <w:rPr>
          <w:b/>
        </w:rPr>
        <w:t xml:space="preserve"> </w:t>
      </w:r>
      <w:r w:rsidR="00913591">
        <w:t xml:space="preserve">com síncopas diversas), aquilo que </w:t>
      </w:r>
      <w:r w:rsidR="00913591">
        <w:rPr>
          <w:u w:val="single"/>
        </w:rPr>
        <w:t>deve</w:t>
      </w:r>
      <w:r w:rsidR="00913591">
        <w:t xml:space="preserve"> ser dito, para se fazer compreender, persuadindo.           </w:t>
      </w:r>
    </w:p>
    <w:p w:rsidR="00913591" w:rsidRDefault="00913591">
      <w:pPr>
        <w:ind w:left="0" w:right="49" w:firstLine="284"/>
        <w:jc w:val="both"/>
      </w:pPr>
      <w:proofErr w:type="gramStart"/>
      <w:r>
        <w:t xml:space="preserve">A </w:t>
      </w:r>
      <w:r w:rsidRPr="00C03EFB">
        <w:rPr>
          <w:b/>
        </w:rPr>
        <w:t>intonação</w:t>
      </w:r>
      <w:r>
        <w:t xml:space="preserve"> oral-melódico-gestualizada e sincopada, de caráter</w:t>
      </w:r>
      <w:proofErr w:type="gramEnd"/>
      <w:r>
        <w:t xml:space="preserve"> aspectual e funcional, produz toda uma </w:t>
      </w:r>
      <w:r>
        <w:rPr>
          <w:i/>
        </w:rPr>
        <w:t>gradação de tensividade</w:t>
      </w:r>
      <w:r>
        <w:t xml:space="preserve"> contraída entre o sema </w:t>
      </w:r>
      <w:r w:rsidR="00C03EFB">
        <w:t xml:space="preserve">durativo e o pontual durante o </w:t>
      </w:r>
      <w:r>
        <w:t>fazer</w:t>
      </w:r>
      <w:r w:rsidR="00C03EFB">
        <w:t xml:space="preserve"> volitivo</w:t>
      </w:r>
      <w:r w:rsidR="002C75BB">
        <w:t xml:space="preserve"> do sujeito enunciante </w:t>
      </w:r>
      <w:r w:rsidR="002C75BB" w:rsidRPr="001B7302">
        <w:t>do</w:t>
      </w:r>
      <w:r w:rsidR="002C75BB">
        <w:t xml:space="preserve"> </w:t>
      </w:r>
      <w:r>
        <w:t>/Querer-dever</w:t>
      </w:r>
      <w:r w:rsidR="00C03EFB">
        <w:t>-querer-dizer/, manipulando a /fazer-comprar/</w:t>
      </w:r>
      <w:r>
        <w:t xml:space="preserve"> por</w:t>
      </w:r>
      <w:r w:rsidR="00C03EFB">
        <w:t xml:space="preserve"> sedução/</w:t>
      </w:r>
      <w:r w:rsidR="00C91B4C">
        <w:t xml:space="preserve"> </w:t>
      </w:r>
      <w:r w:rsidR="00C03EFB">
        <w:t>tentação/</w:t>
      </w:r>
      <w:r w:rsidR="00C91B4C">
        <w:t xml:space="preserve"> </w:t>
      </w:r>
      <w:r w:rsidR="00C03EFB">
        <w:t>provocação</w:t>
      </w:r>
      <w:r>
        <w:t>.</w:t>
      </w:r>
    </w:p>
    <w:p w:rsidR="00913591" w:rsidRDefault="00913591">
      <w:pPr>
        <w:ind w:left="0" w:right="49" w:firstLine="284"/>
        <w:jc w:val="both"/>
      </w:pPr>
      <w:r>
        <w:t xml:space="preserve"> A síncopa musical (intonativa) considerada como </w:t>
      </w:r>
      <w:r w:rsidR="00C03EFB">
        <w:t>“</w:t>
      </w:r>
      <w:r>
        <w:t>um pivô narrativo do dinamismo do discurso, ao redor do qual gira todo um sistema de valores capaz de engendrar a significação</w:t>
      </w:r>
      <w:r w:rsidR="00C03EFB">
        <w:t>”, pela manipulação</w:t>
      </w:r>
      <w:r>
        <w:t xml:space="preserve"> define a intencionalidade de seu produtor, criando os momentos mais fortes da mani</w:t>
      </w:r>
      <w:r w:rsidR="00C03EFB">
        <w:t>festação sincrética. Constitui-se num componente sinestésico, de</w:t>
      </w:r>
      <w:r>
        <w:t xml:space="preserve"> alto grau de timia; é o </w:t>
      </w:r>
      <w:r>
        <w:rPr>
          <w:i/>
        </w:rPr>
        <w:t>"</w:t>
      </w:r>
      <w:proofErr w:type="gramStart"/>
      <w:r>
        <w:rPr>
          <w:i/>
        </w:rPr>
        <w:t>eros</w:t>
      </w:r>
      <w:proofErr w:type="gramEnd"/>
      <w:r>
        <w:rPr>
          <w:i/>
        </w:rPr>
        <w:t>"</w:t>
      </w:r>
      <w:r w:rsidR="00B37E75">
        <w:t xml:space="preserve"> tensivo dos discursos</w:t>
      </w:r>
      <w:r>
        <w:t xml:space="preserve">. Manipulando na dimensão do /saber/, ela cria situações novas, tanto de expansão quanto de condensação, </w:t>
      </w:r>
      <w:r w:rsidR="003168C6">
        <w:t xml:space="preserve">tanto </w:t>
      </w:r>
      <w:r>
        <w:t xml:space="preserve">de desorganização, quanto de reorganização, numa espécie de ruptura espacial </w:t>
      </w:r>
      <w:r w:rsidR="003168C6">
        <w:t>d</w:t>
      </w:r>
      <w:r>
        <w:t>o contínuo tensivo</w:t>
      </w:r>
      <w:r w:rsidR="003168C6">
        <w:t xml:space="preserve"> normalmente decrescente de um</w:t>
      </w:r>
      <w:r>
        <w:t xml:space="preserve"> discurso (</w:t>
      </w:r>
      <w:proofErr w:type="gramStart"/>
      <w:r>
        <w:t>F,</w:t>
      </w:r>
      <w:proofErr w:type="gramEnd"/>
      <w:r>
        <w:t>f,mF,ff)</w:t>
      </w:r>
      <w:r w:rsidR="003168C6">
        <w:t>,</w:t>
      </w:r>
      <w:r>
        <w:t xml:space="preserve"> </w:t>
      </w:r>
      <w:r w:rsidR="002D2B7D">
        <w:t>contra</w:t>
      </w:r>
      <w:r w:rsidR="003168C6">
        <w:t>pondo</w:t>
      </w:r>
      <w:r w:rsidR="002D2B7D">
        <w:t>-se</w:t>
      </w:r>
      <w:r w:rsidR="003168C6">
        <w:t xml:space="preserve">, </w:t>
      </w:r>
      <w:r>
        <w:t>em simultaneidade</w:t>
      </w:r>
      <w:r w:rsidR="003168C6">
        <w:t>,</w:t>
      </w:r>
      <w:r w:rsidR="002D2B7D">
        <w:t xml:space="preserve"> a uma projeção não tensiva/tensiva,</w:t>
      </w:r>
      <w:r w:rsidR="00013713" w:rsidRPr="00013713">
        <w:t xml:space="preserve"> </w:t>
      </w:r>
      <w:r w:rsidR="00013713">
        <w:t>espácio-temporal</w:t>
      </w:r>
      <w:r w:rsidR="002D2B7D">
        <w:t xml:space="preserve"> de mesma altura sonora</w:t>
      </w:r>
      <w:r w:rsidR="00013713">
        <w:t>,</w:t>
      </w:r>
      <w:r w:rsidR="002D2B7D">
        <w:t xml:space="preserve"> </w:t>
      </w:r>
      <w:r w:rsidR="00013713">
        <w:t>numa expansão crescente</w:t>
      </w:r>
      <w:r w:rsidR="00013713" w:rsidRPr="002D2B7D">
        <w:t xml:space="preserve"> </w:t>
      </w:r>
      <w:r w:rsidR="00013713">
        <w:t>e intencional do som fraco (f) ao mF (meio Forte) contíguo, n</w:t>
      </w:r>
      <w:r w:rsidR="002D2B7D">
        <w:t>o bloco em que se insere</w:t>
      </w:r>
      <w:r w:rsidR="00013713">
        <w:t>.</w:t>
      </w:r>
      <w:r w:rsidR="002D2B7D">
        <w:t xml:space="preserve"> </w:t>
      </w:r>
      <w:r>
        <w:t xml:space="preserve">                                                                     </w:t>
      </w:r>
    </w:p>
    <w:p w:rsidR="009A660E" w:rsidRDefault="00913591">
      <w:pPr>
        <w:ind w:left="0" w:right="49" w:firstLine="284"/>
        <w:jc w:val="both"/>
      </w:pPr>
      <w:r>
        <w:t>No que concerne aos prosodemas (intonação), fazendo alusão à "projetividade" sonora (5), ao mesmo tempo</w:t>
      </w:r>
      <w:r w:rsidR="00013713">
        <w:t xml:space="preserve"> em</w:t>
      </w:r>
      <w:r>
        <w:t xml:space="preserve"> que a síncopa rompe o continuum d</w:t>
      </w:r>
      <w:r w:rsidR="002B18FC">
        <w:t xml:space="preserve">o discurso (nível figural), </w:t>
      </w:r>
      <w:r>
        <w:t>produz uma modulação (nível figurativo) entre os bloco</w:t>
      </w:r>
      <w:r w:rsidR="00013713">
        <w:t>s sonoros que representam a sequ</w:t>
      </w:r>
      <w:r>
        <w:t xml:space="preserve">ência do discurso, tornando-se o ponto </w:t>
      </w:r>
      <w:r w:rsidR="002B18FC">
        <w:t>máximo de tensão da manipulação</w:t>
      </w:r>
      <w:r>
        <w:t xml:space="preserve"> </w:t>
      </w:r>
      <w:r w:rsidR="002B18FC">
        <w:t>publicitária (= fazer - fazer).</w:t>
      </w:r>
      <w:r>
        <w:t xml:space="preserve">  Somos inclinados a supor que ela, em simultaneidade com um elemento constante do caráter sincrético (</w:t>
      </w:r>
      <w:proofErr w:type="gramStart"/>
      <w:r>
        <w:t>não-descontínuo</w:t>
      </w:r>
      <w:proofErr w:type="gramEnd"/>
      <w:r>
        <w:t>) do /fazer-mexer/, por procedimentos de conversão (6) espácio-temporais, efetua a passagem das estr</w:t>
      </w:r>
      <w:r w:rsidR="009472FB">
        <w:t xml:space="preserve">uturas narrativas às </w:t>
      </w:r>
      <w:r>
        <w:t>discursivas na análise do objeto semiótico</w:t>
      </w:r>
      <w:r w:rsidR="009472FB">
        <w:t xml:space="preserve"> sincrético</w:t>
      </w:r>
      <w:r>
        <w:t>.</w:t>
      </w:r>
      <w:r w:rsidR="002B18FC">
        <w:t xml:space="preserve"> </w:t>
      </w:r>
    </w:p>
    <w:p w:rsidR="00913591" w:rsidRDefault="0013054B">
      <w:pPr>
        <w:ind w:left="0" w:right="49" w:firstLine="284"/>
        <w:jc w:val="both"/>
      </w:pPr>
      <w:r>
        <w:t>De</w:t>
      </w:r>
      <w:r w:rsidR="009472FB">
        <w:t xml:space="preserve"> modo análogo</w:t>
      </w:r>
      <w:r w:rsidR="00B37E75" w:rsidRPr="001B7302">
        <w:t>,</w:t>
      </w:r>
      <w:r w:rsidR="009472FB">
        <w:t xml:space="preserve"> </w:t>
      </w:r>
      <w:r w:rsidR="00913591">
        <w:t>obser</w:t>
      </w:r>
      <w:r w:rsidR="009472FB">
        <w:t xml:space="preserve">vamos </w:t>
      </w:r>
      <w:r>
        <w:t xml:space="preserve">o caráter poético </w:t>
      </w:r>
      <w:r w:rsidR="009472FB">
        <w:t>num discurso verbal</w:t>
      </w:r>
      <w:r w:rsidR="00913591">
        <w:t>.</w:t>
      </w:r>
    </w:p>
    <w:p w:rsidR="00913591" w:rsidRDefault="00913591">
      <w:pPr>
        <w:ind w:left="0" w:right="49" w:firstLine="284"/>
        <w:jc w:val="both"/>
      </w:pPr>
    </w:p>
    <w:p w:rsidR="00913591" w:rsidRDefault="00913591" w:rsidP="00A106A4">
      <w:pPr>
        <w:ind w:left="0" w:right="49"/>
        <w:jc w:val="center"/>
      </w:pPr>
      <w:r>
        <w:rPr>
          <w:b/>
        </w:rPr>
        <w:t>O quadrado semiótico do / Fazer-mexer</w:t>
      </w:r>
      <w:r>
        <w:t xml:space="preserve"> / (7).</w:t>
      </w:r>
    </w:p>
    <w:p w:rsidR="00390466" w:rsidRDefault="00390466" w:rsidP="005964D7">
      <w:pPr>
        <w:ind w:left="0" w:right="49"/>
        <w:rPr>
          <w:b/>
          <w:noProof/>
          <w:lang w:val="pt-BR"/>
        </w:rPr>
      </w:pPr>
    </w:p>
    <w:p w:rsidR="005964D7" w:rsidRDefault="005C542F" w:rsidP="00390466">
      <w:pPr>
        <w:ind w:left="0" w:right="49"/>
        <w:jc w:val="center"/>
        <w:rPr>
          <w:b/>
          <w:noProof/>
          <w:lang w:val="pt-BR"/>
        </w:rPr>
      </w:pPr>
      <w:r>
        <w:rPr>
          <w:b/>
          <w:noProof/>
          <w:lang w:val="pt-BR"/>
        </w:rPr>
        <w:lastRenderedPageBreak/>
        <w:drawing>
          <wp:inline distT="0" distB="0" distL="0" distR="0">
            <wp:extent cx="2410460" cy="2131695"/>
            <wp:effectExtent l="0" t="0" r="889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66" w:rsidRDefault="00390466" w:rsidP="00390466">
      <w:pPr>
        <w:ind w:left="0" w:right="49"/>
        <w:rPr>
          <w:b/>
          <w:u w:val="single"/>
        </w:rPr>
      </w:pPr>
    </w:p>
    <w:p w:rsidR="00913591" w:rsidRDefault="00913591">
      <w:pPr>
        <w:tabs>
          <w:tab w:val="left" w:pos="851"/>
        </w:tabs>
        <w:ind w:left="0" w:right="28" w:firstLine="284"/>
        <w:jc w:val="both"/>
      </w:pPr>
      <w:r>
        <w:t>A melodia "Garota de Ipanema" de A.C.Jobim, adaptada ao texto "BRAHMA, a número UM", não está grafada como bossa-nova (</w:t>
      </w:r>
      <w:r>
        <w:sym w:font="Symbol" w:char="F0CB"/>
      </w:r>
      <w:r>
        <w:t>) em função da adaptação (no jingle) do canto</w:t>
      </w:r>
      <w:r w:rsidR="00107006">
        <w:t>,</w:t>
      </w:r>
      <w:proofErr w:type="gramStart"/>
      <w:r w:rsidR="00107006">
        <w:t xml:space="preserve"> </w:t>
      </w:r>
      <w:r>
        <w:t xml:space="preserve"> </w:t>
      </w:r>
      <w:proofErr w:type="gramEnd"/>
      <w:r>
        <w:t>à inserção rítmica da</w:t>
      </w:r>
      <w:r w:rsidR="00107006">
        <w:t xml:space="preserve"> polca no primeiro tempo da sequ</w:t>
      </w:r>
      <w:r>
        <w:t>ência IV,embora a polca,</w:t>
      </w:r>
      <w:r w:rsidR="00107006">
        <w:t xml:space="preserve"> </w:t>
      </w:r>
      <w:r>
        <w:t>no Brasil (R.G.do Sul), se efetue em dois tempos. O original foi produzido  em sol maior; nossa reprodução está em fá maior para facilitar a visualização musical.</w:t>
      </w:r>
    </w:p>
    <w:p w:rsidR="0079718F" w:rsidRDefault="0079718F">
      <w:pPr>
        <w:tabs>
          <w:tab w:val="left" w:pos="851"/>
        </w:tabs>
        <w:ind w:left="0" w:right="28"/>
        <w:jc w:val="center"/>
        <w:rPr>
          <w:b/>
        </w:rPr>
      </w:pPr>
    </w:p>
    <w:p w:rsidR="00913591" w:rsidRDefault="00913591">
      <w:pPr>
        <w:tabs>
          <w:tab w:val="left" w:pos="851"/>
        </w:tabs>
        <w:ind w:left="0" w:right="28"/>
        <w:jc w:val="center"/>
        <w:rPr>
          <w:b/>
        </w:rPr>
      </w:pPr>
      <w:r>
        <w:rPr>
          <w:b/>
        </w:rPr>
        <w:t>O texto original do "jingle".</w:t>
      </w:r>
    </w:p>
    <w:p w:rsidR="0079718F" w:rsidRDefault="0079718F">
      <w:pPr>
        <w:tabs>
          <w:tab w:val="left" w:pos="851"/>
        </w:tabs>
        <w:ind w:left="0" w:right="28"/>
        <w:jc w:val="center"/>
        <w:rPr>
          <w:b/>
        </w:rPr>
      </w:pPr>
    </w:p>
    <w:p w:rsidR="00913591" w:rsidRDefault="00913591">
      <w:pPr>
        <w:ind w:left="0" w:right="28"/>
        <w:jc w:val="both"/>
      </w:pPr>
      <w:r>
        <w:t xml:space="preserve">   "Olha, que coisa mais linda / mais cheia de graça / é ela menina / que vem e que passa / num doce balanço / é a número UM</w:t>
      </w:r>
      <w:proofErr w:type="gramStart"/>
      <w:r>
        <w:t xml:space="preserve"> "</w:t>
      </w:r>
      <w:proofErr w:type="gramEnd"/>
      <w:r>
        <w:t xml:space="preserve"> .</w:t>
      </w:r>
    </w:p>
    <w:p w:rsidR="0079718F" w:rsidRDefault="0079718F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79718F">
      <w:pPr>
        <w:ind w:left="0" w:right="28"/>
        <w:jc w:val="both"/>
      </w:pPr>
      <w:r>
        <w:rPr>
          <w:b/>
          <w:noProof/>
          <w:lang w:val="pt-BR"/>
        </w:rPr>
        <w:drawing>
          <wp:anchor distT="0" distB="0" distL="114300" distR="114300" simplePos="0" relativeHeight="251663872" behindDoc="0" locked="0" layoutInCell="0" allowOverlap="1" wp14:anchorId="09132229" wp14:editId="3E124447">
            <wp:simplePos x="0" y="0"/>
            <wp:positionH relativeFrom="column">
              <wp:posOffset>1317929</wp:posOffset>
            </wp:positionH>
            <wp:positionV relativeFrom="paragraph">
              <wp:posOffset>3175</wp:posOffset>
            </wp:positionV>
            <wp:extent cx="3516630" cy="3787140"/>
            <wp:effectExtent l="0" t="0" r="7620" b="381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378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 w:right="28"/>
        <w:jc w:val="both"/>
      </w:pPr>
    </w:p>
    <w:p w:rsidR="00913591" w:rsidRDefault="00913591">
      <w:pPr>
        <w:ind w:left="0"/>
        <w:rPr>
          <w:b/>
        </w:rPr>
      </w:pPr>
    </w:p>
    <w:p w:rsidR="00913591" w:rsidRDefault="00913591">
      <w:pPr>
        <w:ind w:left="0"/>
        <w:rPr>
          <w:b/>
        </w:rPr>
      </w:pPr>
    </w:p>
    <w:p w:rsidR="00913591" w:rsidRDefault="00913591">
      <w:pPr>
        <w:ind w:left="0"/>
        <w:rPr>
          <w:b/>
        </w:rPr>
      </w:pPr>
    </w:p>
    <w:p w:rsidR="00913591" w:rsidRDefault="00913591">
      <w:pPr>
        <w:ind w:left="0"/>
        <w:rPr>
          <w:b/>
        </w:rPr>
      </w:pPr>
    </w:p>
    <w:p w:rsidR="0079718F" w:rsidRDefault="0079718F">
      <w:pPr>
        <w:ind w:left="0"/>
        <w:rPr>
          <w:b/>
        </w:rPr>
      </w:pPr>
    </w:p>
    <w:p w:rsidR="0079718F" w:rsidRDefault="0079718F">
      <w:pPr>
        <w:ind w:left="0"/>
        <w:rPr>
          <w:b/>
        </w:rPr>
      </w:pPr>
    </w:p>
    <w:p w:rsidR="0079718F" w:rsidRDefault="0079718F" w:rsidP="0079718F">
      <w:pPr>
        <w:ind w:left="0" w:right="49"/>
        <w:jc w:val="both"/>
      </w:pPr>
      <w:r>
        <w:rPr>
          <w:b/>
        </w:rPr>
        <w:t>Estados embread</w:t>
      </w:r>
      <w:r w:rsidR="00314419">
        <w:rPr>
          <w:b/>
        </w:rPr>
        <w:t>ores na reconstrução do sentido</w:t>
      </w:r>
    </w:p>
    <w:p w:rsidR="0079718F" w:rsidRDefault="0079718F" w:rsidP="0079718F">
      <w:pPr>
        <w:ind w:left="0" w:right="49"/>
        <w:jc w:val="both"/>
      </w:pPr>
    </w:p>
    <w:p w:rsidR="0079718F" w:rsidRDefault="0079718F" w:rsidP="0079718F">
      <w:pPr>
        <w:ind w:left="0" w:right="49"/>
        <w:jc w:val="both"/>
      </w:pPr>
      <w:r>
        <w:t xml:space="preserve">O texto sincrético (verbal, musical, imagético - gestual e proxêmico) foi extraído do "jingle" cujos fragmentos (em ritmos estático, dinâmico e </w:t>
      </w:r>
      <w:proofErr w:type="gramStart"/>
      <w:r>
        <w:t>pseudo-dinâmico</w:t>
      </w:r>
      <w:proofErr w:type="gramEnd"/>
      <w:r>
        <w:t xml:space="preserve">) procuramos materializar neste trabalho </w:t>
      </w:r>
      <w:r>
        <w:lastRenderedPageBreak/>
        <w:t>com o intuito de facilitar-lhe a compreensão.</w:t>
      </w:r>
    </w:p>
    <w:p w:rsidR="00C2408E" w:rsidRPr="00314419" w:rsidRDefault="00C2408E" w:rsidP="00314419">
      <w:pPr>
        <w:tabs>
          <w:tab w:val="left" w:pos="3402"/>
          <w:tab w:val="left" w:pos="6946"/>
        </w:tabs>
        <w:ind w:left="0" w:right="-114"/>
        <w:jc w:val="both"/>
        <w:rPr>
          <w:b/>
        </w:rPr>
      </w:pPr>
      <w:r>
        <w:t xml:space="preserve"> </w:t>
      </w:r>
      <w:r w:rsidR="00314419">
        <w:t xml:space="preserve">   </w:t>
      </w:r>
      <w:r w:rsidR="00913591">
        <w:t xml:space="preserve">O texto debuta sobre o canto direito do espaço superior da tela, através da expressão cantada, em compasso quaternário e em síncopa de primeira espécie </w:t>
      </w:r>
      <w:r w:rsidR="00913591">
        <w:rPr>
          <w:b/>
        </w:rPr>
        <w:t>/</w:t>
      </w:r>
      <w:proofErr w:type="gramStart"/>
      <w:r w:rsidR="00913591">
        <w:rPr>
          <w:b/>
        </w:rPr>
        <w:t>"</w:t>
      </w:r>
      <w:proofErr w:type="gramEnd"/>
      <w:r w:rsidR="00913591">
        <w:rPr>
          <w:b/>
          <w:u w:val="single"/>
        </w:rPr>
        <w:t>O</w:t>
      </w:r>
      <w:r w:rsidR="00913591">
        <w:rPr>
          <w:b/>
        </w:rPr>
        <w:t xml:space="preserve">lha-a"/ </w:t>
      </w:r>
      <w:r w:rsidR="00913591">
        <w:t>(cf.</w:t>
      </w:r>
      <w:r w:rsidR="0079718F">
        <w:t xml:space="preserve"> </w:t>
      </w:r>
      <w:r w:rsidR="00E976A4">
        <w:t xml:space="preserve">Figura </w:t>
      </w:r>
      <w:r w:rsidR="00913591">
        <w:t xml:space="preserve">1), página </w:t>
      </w:r>
      <w:r>
        <w:t>7</w:t>
      </w:r>
      <w:r w:rsidR="00913591">
        <w:t>, seguida de uma parada momentânea em fermata (cf. partitura, seq.</w:t>
      </w:r>
      <w:r>
        <w:t xml:space="preserve"> </w:t>
      </w:r>
      <w:r w:rsidR="00913591">
        <w:t>I, primeiro compasso).</w:t>
      </w:r>
    </w:p>
    <w:p w:rsidR="00913591" w:rsidRDefault="00C2408E">
      <w:pPr>
        <w:ind w:left="0" w:right="49"/>
        <w:jc w:val="both"/>
      </w:pPr>
      <w:r>
        <w:t xml:space="preserve">    </w:t>
      </w:r>
      <w:r w:rsidR="00913591">
        <w:t>Todo o silêncio fabricado no contexto (texto sincrético) é provido de uma duração que, entre os sons executados, é um signo de competência dos sujeitos enunciantes: o publicitário (</w:t>
      </w:r>
      <w:proofErr w:type="gramStart"/>
      <w:r w:rsidR="00913591">
        <w:t>Pb</w:t>
      </w:r>
      <w:proofErr w:type="gramEnd"/>
      <w:r w:rsidR="00913591">
        <w:t xml:space="preserve">), o apresentador de imagens (S1) e o cantor (S2). A fermata simbolizaria, segundo a valorização que lhe  imprime o destinatário, actante-sujeito Sx, um silêncio perplexo como se a mensagem a ser enviada demandasse um atento exame. </w:t>
      </w:r>
    </w:p>
    <w:p w:rsidR="00C2408E" w:rsidRDefault="00913591">
      <w:pPr>
        <w:ind w:left="0" w:right="49"/>
        <w:jc w:val="both"/>
      </w:pPr>
      <w:r>
        <w:t xml:space="preserve">   Esta introdução do texto manipula o destinatário num fazer persuasivo a olhar</w:t>
      </w:r>
      <w:proofErr w:type="gramStart"/>
      <w:r>
        <w:t xml:space="preserve">  </w:t>
      </w:r>
      <w:proofErr w:type="gramEnd"/>
      <w:r>
        <w:t>o que se anuncia  simulando,</w:t>
      </w:r>
      <w:r w:rsidR="00C2408E">
        <w:t xml:space="preserve"> por meio</w:t>
      </w:r>
      <w:r>
        <w:t xml:space="preserve"> do visual, o figural de parte de um corpo feminino nu que se transforma em duas garrafas de cerveja (cf.</w:t>
      </w:r>
      <w:r w:rsidR="00C2408E">
        <w:t xml:space="preserve"> </w:t>
      </w:r>
      <w:r w:rsidR="00E976A4">
        <w:t>Figura</w:t>
      </w:r>
      <w:r w:rsidR="00C2408E">
        <w:t xml:space="preserve"> </w:t>
      </w:r>
      <w:r>
        <w:t xml:space="preserve">2). </w:t>
      </w:r>
    </w:p>
    <w:p w:rsidR="00ED6E01" w:rsidRDefault="00C2408E">
      <w:pPr>
        <w:ind w:left="0" w:right="49"/>
        <w:jc w:val="both"/>
      </w:pPr>
      <w:r>
        <w:t xml:space="preserve">   </w:t>
      </w:r>
      <w:r w:rsidR="00913591">
        <w:t xml:space="preserve">Utiliza a narrativa, para tanto, no nível do / parecer + </w:t>
      </w:r>
      <w:proofErr w:type="gramStart"/>
      <w:r w:rsidR="00913591">
        <w:t>não-ser</w:t>
      </w:r>
      <w:proofErr w:type="gramEnd"/>
      <w:r w:rsidR="00913591">
        <w:t xml:space="preserve"> / , através dos classemas /humano ou não-humano/, /homem ou  mulher/, /mole ou duro/,  /madeira ou vidro/, /quente ou frio/, /natureza ou cultura/, a camuflagem de traços fazendo desfilar semas contextuais responsáveis pelas mudanças de efeitos de sentido. Uma das garrafas apresenta somente a cor marrom, sem título, e a outra, o logotipo BRAHMA. </w:t>
      </w:r>
    </w:p>
    <w:p w:rsidR="00002EA3" w:rsidRDefault="00ED6E01">
      <w:pPr>
        <w:ind w:left="0" w:right="49"/>
        <w:jc w:val="both"/>
      </w:pPr>
      <w:r>
        <w:t xml:space="preserve">   </w:t>
      </w:r>
      <w:r w:rsidR="00913591">
        <w:t>A apreensão do classema / humano x não humano/ é devida a imagem de um braço dobrado colocado intencionalment</w:t>
      </w:r>
      <w:r w:rsidR="00507C06">
        <w:t xml:space="preserve">e ao lado do corpo seccionado </w:t>
      </w:r>
      <w:r w:rsidR="00507C06" w:rsidRPr="002713A4">
        <w:t>(F</w:t>
      </w:r>
      <w:r w:rsidR="00913591" w:rsidRPr="002713A4">
        <w:t>igura</w:t>
      </w:r>
      <w:r w:rsidR="00913591">
        <w:t xml:space="preserve"> 1) que evidencia as </w:t>
      </w:r>
      <w:r>
        <w:t>“</w:t>
      </w:r>
      <w:r w:rsidR="00913591">
        <w:t>nádegas</w:t>
      </w:r>
      <w:r>
        <w:t>”</w:t>
      </w:r>
      <w:r w:rsidR="00913591">
        <w:t xml:space="preserve"> (1/3 de corpo nu), cujas</w:t>
      </w:r>
      <w:proofErr w:type="gramStart"/>
      <w:r w:rsidR="00913591">
        <w:t xml:space="preserve">  </w:t>
      </w:r>
      <w:proofErr w:type="gramEnd"/>
      <w:r w:rsidR="00913591">
        <w:t>partes  vimos transformarem-se</w:t>
      </w:r>
      <w:r>
        <w:t>,</w:t>
      </w:r>
      <w:r w:rsidR="00913591">
        <w:t xml:space="preserve"> cada qual</w:t>
      </w:r>
      <w:r>
        <w:t>,</w:t>
      </w:r>
      <w:r w:rsidR="00913591">
        <w:t xml:space="preserve"> em uma das duas garrafas marrons.</w:t>
      </w:r>
      <w:r>
        <w:t xml:space="preserve"> </w:t>
      </w:r>
      <w:r w:rsidR="00F54DEB">
        <w:t>A garrafa contendo o logotipo</w:t>
      </w:r>
      <w:r w:rsidR="00913591">
        <w:t xml:space="preserve"> é pega pela mão esquerda do sujeito do enunciado visual e transportada em direção à esquerda do destinatário e ao alto da tela, acompanhada do canto </w:t>
      </w:r>
      <w:r w:rsidR="00913591">
        <w:rPr>
          <w:b/>
        </w:rPr>
        <w:t>"que</w:t>
      </w:r>
      <w:r w:rsidR="00913591">
        <w:t xml:space="preserve"> </w:t>
      </w:r>
      <w:r w:rsidR="00913591">
        <w:rPr>
          <w:b/>
        </w:rPr>
        <w:t xml:space="preserve">coisa mais </w:t>
      </w:r>
      <w:r w:rsidR="00913591">
        <w:rPr>
          <w:b/>
          <w:u w:val="single"/>
        </w:rPr>
        <w:t>lin</w:t>
      </w:r>
      <w:r w:rsidR="00913591">
        <w:rPr>
          <w:b/>
        </w:rPr>
        <w:t>da"</w:t>
      </w:r>
      <w:r w:rsidR="00BB1C6C">
        <w:rPr>
          <w:b/>
        </w:rPr>
        <w:t xml:space="preserve"> </w:t>
      </w:r>
      <w:r w:rsidR="00913591">
        <w:t>(cf.</w:t>
      </w:r>
      <w:r>
        <w:t xml:space="preserve"> </w:t>
      </w:r>
      <w:r w:rsidR="00943471">
        <w:t>Figura</w:t>
      </w:r>
      <w:r>
        <w:t xml:space="preserve"> </w:t>
      </w:r>
      <w:r w:rsidR="00913591">
        <w:t>3).</w:t>
      </w:r>
      <w:r>
        <w:t xml:space="preserve"> </w:t>
      </w:r>
    </w:p>
    <w:p w:rsidR="00913591" w:rsidRDefault="00002EA3">
      <w:pPr>
        <w:ind w:left="0" w:right="49"/>
        <w:jc w:val="both"/>
      </w:pPr>
      <w:r>
        <w:t xml:space="preserve">   A seguir</w:t>
      </w:r>
      <w:r w:rsidR="005F2315">
        <w:t>, fim da sequência I e início da sequência II, a frase cantada</w:t>
      </w:r>
      <w:r w:rsidR="00913591">
        <w:t xml:space="preserve"> </w:t>
      </w:r>
      <w:r w:rsidR="00913591">
        <w:rPr>
          <w:b/>
        </w:rPr>
        <w:t>/</w:t>
      </w:r>
      <w:proofErr w:type="gramStart"/>
      <w:r w:rsidR="00913591">
        <w:rPr>
          <w:b/>
        </w:rPr>
        <w:t>"</w:t>
      </w:r>
      <w:proofErr w:type="gramEnd"/>
      <w:r w:rsidR="00913591">
        <w:t>mais cheia de</w:t>
      </w:r>
      <w:r w:rsidR="00913591">
        <w:rPr>
          <w:b/>
        </w:rPr>
        <w:t xml:space="preserve"> gra-a-ça"/</w:t>
      </w:r>
      <w:r w:rsidR="00ED6E01">
        <w:t xml:space="preserve"> </w:t>
      </w:r>
      <w:r w:rsidR="00913591">
        <w:t>recai sobre a imagem de várias gotas que escorrem  da garrafa muito gelada (bem no centro do espaço visual), que se desloca em direção à esquerda deste espaço.</w:t>
      </w:r>
      <w:r w:rsidR="005F2315">
        <w:t xml:space="preserve"> </w:t>
      </w:r>
      <w:r w:rsidR="00913591">
        <w:t>Ao mesmo tempo</w:t>
      </w:r>
      <w:r w:rsidR="005F2315">
        <w:t xml:space="preserve"> </w:t>
      </w:r>
      <w:r w:rsidR="00913591">
        <w:t>(à direita do destinatário), entra em cena a outra garrafa de cerveja. Sua cápsula, expuls</w:t>
      </w:r>
      <w:r w:rsidR="00E976A4">
        <w:t>a por forte ejeção do líquido (F</w:t>
      </w:r>
      <w:r w:rsidR="00913591">
        <w:t>ig.</w:t>
      </w:r>
      <w:r w:rsidR="00E976A4">
        <w:t xml:space="preserve"> </w:t>
      </w:r>
      <w:r w:rsidR="00913591">
        <w:t xml:space="preserve">4), </w:t>
      </w:r>
      <w:r w:rsidR="00E976A4">
        <w:t>por intermédio de rápidos movimentos em</w:t>
      </w:r>
      <w:r w:rsidR="00913591">
        <w:t xml:space="preserve"> círcu</w:t>
      </w:r>
      <w:r w:rsidR="00E976A4">
        <w:t>los concêntricos, num turbilhão</w:t>
      </w:r>
      <w:r w:rsidR="00913591">
        <w:t xml:space="preserve"> cai num tubo</w:t>
      </w:r>
      <w:r w:rsidR="00E976A4">
        <w:t>,</w:t>
      </w:r>
      <w:r w:rsidR="00913591">
        <w:t xml:space="preserve"> cuja imagem se encont</w:t>
      </w:r>
      <w:r w:rsidR="00E976A4">
        <w:t>ra no centro do espaço visual (F</w:t>
      </w:r>
      <w:r w:rsidR="00913591">
        <w:t>ig.</w:t>
      </w:r>
      <w:r w:rsidR="00E976A4">
        <w:t xml:space="preserve"> </w:t>
      </w:r>
      <w:r w:rsidR="00913591">
        <w:t>5). Novos efeitos de sentido são produzidos quando da aparição deste tubo - no momento da frase / "</w:t>
      </w:r>
      <w:r w:rsidR="00913591">
        <w:rPr>
          <w:b/>
        </w:rPr>
        <w:t>é ela me</w:t>
      </w:r>
      <w:r w:rsidR="00913591">
        <w:rPr>
          <w:b/>
          <w:u w:val="single"/>
        </w:rPr>
        <w:t>ni</w:t>
      </w:r>
      <w:r w:rsidR="00913591">
        <w:rPr>
          <w:b/>
        </w:rPr>
        <w:t>na</w:t>
      </w:r>
      <w:proofErr w:type="gramStart"/>
      <w:r w:rsidR="000454FD">
        <w:t>"</w:t>
      </w:r>
      <w:proofErr w:type="gramEnd"/>
      <w:r w:rsidR="000454FD">
        <w:t>/ (F</w:t>
      </w:r>
      <w:r w:rsidR="00913591">
        <w:t>ig.</w:t>
      </w:r>
      <w:r w:rsidR="000454FD">
        <w:t xml:space="preserve"> </w:t>
      </w:r>
      <w:r w:rsidR="00913591">
        <w:t>5). Na tentativa de simular o interior de um órgão genital feminino (em primeira aparição do marketing</w:t>
      </w:r>
      <w:r w:rsidR="00D87ACA">
        <w:t xml:space="preserve">, </w:t>
      </w:r>
      <w:r w:rsidR="00D87ACA" w:rsidRPr="002713A4">
        <w:t>uma vez que houve mudança posterior</w:t>
      </w:r>
      <w:r w:rsidR="00913591">
        <w:t xml:space="preserve">), o tubo é focalizado como uma espécie de sugador que retoma, a seguir, por efeitos </w:t>
      </w:r>
      <w:proofErr w:type="gramStart"/>
      <w:r w:rsidR="00913591">
        <w:t>visuais ,</w:t>
      </w:r>
      <w:proofErr w:type="gramEnd"/>
      <w:r w:rsidR="00913591">
        <w:t xml:space="preserve"> sua forma original de um tubo, dando a impressão de "desperdício" (falta) do líquido qu</w:t>
      </w:r>
      <w:r w:rsidR="000454FD">
        <w:t>e se perde no interior do mesmo</w:t>
      </w:r>
      <w:r w:rsidR="00913591">
        <w:t>, levando consigo a tampinha (cápsula) da garrafa.</w:t>
      </w:r>
    </w:p>
    <w:p w:rsidR="00511F08" w:rsidRDefault="00913591" w:rsidP="008373F0">
      <w:pPr>
        <w:ind w:left="0" w:right="49" w:firstLine="284"/>
        <w:jc w:val="both"/>
      </w:pPr>
      <w:r>
        <w:t xml:space="preserve">   A exploração do caráter proxêmico é muito significativa n</w:t>
      </w:r>
      <w:r w:rsidR="001D0354">
        <w:t>este tipo de marketing, isto é,</w:t>
      </w:r>
      <w:r>
        <w:t xml:space="preserve"> a valorização do objeto visado</w:t>
      </w:r>
      <w:r w:rsidR="001D0354">
        <w:t>,</w:t>
      </w:r>
      <w:r>
        <w:t xml:space="preserve"> posicionando-o em espaços visuais estratégic</w:t>
      </w:r>
      <w:r w:rsidR="001D0354">
        <w:t>os com o fim de /</w:t>
      </w:r>
      <w:proofErr w:type="gramStart"/>
      <w:r w:rsidR="001D0354">
        <w:t>fazer -comprar</w:t>
      </w:r>
      <w:proofErr w:type="gramEnd"/>
      <w:r w:rsidR="001D0354">
        <w:t>/. E</w:t>
      </w:r>
      <w:r>
        <w:t>m direção</w:t>
      </w:r>
      <w:proofErr w:type="gramStart"/>
      <w:r>
        <w:t xml:space="preserve">  </w:t>
      </w:r>
      <w:proofErr w:type="gramEnd"/>
      <w:r>
        <w:rPr>
          <w:noProof/>
        </w:rPr>
        <w:sym w:font="Wingdings" w:char="F0E0"/>
      </w:r>
      <w:r>
        <w:t xml:space="preserve"> "à esquerda" </w:t>
      </w:r>
      <w:r>
        <w:rPr>
          <w:noProof/>
        </w:rPr>
        <w:sym w:font="Wingdings" w:char="F0E0"/>
      </w:r>
      <w:r>
        <w:t xml:space="preserve"> "ao alto" </w:t>
      </w:r>
      <w:r>
        <w:rPr>
          <w:noProof/>
        </w:rPr>
        <w:sym w:font="Wingdings" w:char="F0E0"/>
      </w:r>
      <w:r>
        <w:t xml:space="preserve"> "embaixo" e  em seguida  "</w:t>
      </w:r>
      <w:r>
        <w:rPr>
          <w:b/>
        </w:rPr>
        <w:t>ao centro</w:t>
      </w:r>
      <w:r w:rsidR="001D0354">
        <w:t>"</w:t>
      </w:r>
      <w:r>
        <w:t xml:space="preserve">, é feita com o intuito de demonstrar o </w:t>
      </w:r>
      <w:r>
        <w:rPr>
          <w:i/>
        </w:rPr>
        <w:t xml:space="preserve">desperdício = </w:t>
      </w:r>
      <w:r>
        <w:t>perda, produzindo</w:t>
      </w:r>
      <w:r w:rsidR="000454FD">
        <w:t xml:space="preserve"> no destinatário</w:t>
      </w:r>
      <w:r>
        <w:t xml:space="preserve"> uma manipulação por sedução e tentação = / fazer-querer não perder / e por provocaç</w:t>
      </w:r>
      <w:r w:rsidR="001D0354">
        <w:t>ão = / fazer-dever não perder /</w:t>
      </w:r>
      <w:r>
        <w:t>;</w:t>
      </w:r>
      <w:r>
        <w:rPr>
          <w:i/>
        </w:rPr>
        <w:t xml:space="preserve"> </w:t>
      </w:r>
      <w:r>
        <w:t xml:space="preserve">e  em direção </w:t>
      </w:r>
      <w:r>
        <w:rPr>
          <w:noProof/>
        </w:rPr>
        <w:sym w:font="Wingdings" w:char="F0E0"/>
      </w:r>
      <w:r>
        <w:t xml:space="preserve"> "à direita"</w:t>
      </w:r>
      <w:r>
        <w:rPr>
          <w:noProof/>
        </w:rPr>
        <w:sym w:font="Wingdings" w:char="F0E0"/>
      </w:r>
      <w:r>
        <w:t xml:space="preserve"> "ao alto"</w:t>
      </w:r>
      <w:r>
        <w:rPr>
          <w:noProof/>
        </w:rPr>
        <w:sym w:font="Wingdings" w:char="F0E0"/>
      </w:r>
      <w:r>
        <w:t xml:space="preserve"> "abaixo" e em seguida "</w:t>
      </w:r>
      <w:r>
        <w:rPr>
          <w:u w:val="single"/>
        </w:rPr>
        <w:t>ao centro</w:t>
      </w:r>
      <w:r>
        <w:t>", uma manipulação que, gerando um estado de tensão progress</w:t>
      </w:r>
      <w:r w:rsidR="001D0354">
        <w:t>iva, conduz ao desejo de “ver” = “Saber”, conforme Coquet</w:t>
      </w:r>
      <w:r>
        <w:t xml:space="preserve"> (8), de admirar, de tocar, de pegar, </w:t>
      </w:r>
      <w:r w:rsidR="005A2718">
        <w:t xml:space="preserve">de tomar, </w:t>
      </w:r>
      <w:r>
        <w:t>de beber</w:t>
      </w:r>
      <w:r w:rsidR="00D87ACA">
        <w:t xml:space="preserve"> </w:t>
      </w:r>
      <w:r w:rsidR="00D87ACA" w:rsidRPr="00D4447C">
        <w:t>(</w:t>
      </w:r>
      <w:r w:rsidR="005A2718" w:rsidRPr="00D4447C">
        <w:t xml:space="preserve">“pega-me”, </w:t>
      </w:r>
      <w:r w:rsidR="005A2718" w:rsidRPr="00D4447C">
        <w:t>“</w:t>
      </w:r>
      <w:r w:rsidR="00D87ACA" w:rsidRPr="00D4447C">
        <w:t>toma-me</w:t>
      </w:r>
      <w:r w:rsidR="005A2718" w:rsidRPr="00D4447C">
        <w:t>”, “beba-me”)</w:t>
      </w:r>
      <w:r w:rsidR="008373F0" w:rsidRPr="00D4447C">
        <w:t>,</w:t>
      </w:r>
      <w:r>
        <w:t xml:space="preserve"> de / querer e dever </w:t>
      </w:r>
      <w:r w:rsidR="00D87ACA">
        <w:rPr>
          <w:b/>
        </w:rPr>
        <w:t>consumir</w:t>
      </w:r>
      <w:r>
        <w:rPr>
          <w:b/>
        </w:rPr>
        <w:t xml:space="preserve">/. </w:t>
      </w:r>
      <w:r>
        <w:t xml:space="preserve">A imagem que demora na tela mais tempo do que as demais, porta uma significação </w:t>
      </w:r>
      <w:proofErr w:type="gramStart"/>
      <w:r>
        <w:t>especial ,</w:t>
      </w:r>
      <w:proofErr w:type="gramEnd"/>
      <w:r>
        <w:t xml:space="preserve"> principalmente quando está colocada </w:t>
      </w:r>
      <w:r w:rsidRPr="005A2718">
        <w:rPr>
          <w:b/>
          <w:u w:val="single"/>
        </w:rPr>
        <w:t>no centro</w:t>
      </w:r>
      <w:r>
        <w:t xml:space="preserve"> do espaço visual. Esta figurativiza o Objeto-valor que o actante-sujeito de busca visa estar em conjunção. A seguir, o canto / "</w:t>
      </w:r>
      <w:r>
        <w:rPr>
          <w:b/>
        </w:rPr>
        <w:t>que vem</w:t>
      </w:r>
      <w:proofErr w:type="gramStart"/>
      <w:r w:rsidR="000454FD">
        <w:t>"</w:t>
      </w:r>
      <w:proofErr w:type="gramEnd"/>
      <w:r w:rsidR="000454FD">
        <w:t>/ (F</w:t>
      </w:r>
      <w:r>
        <w:t>ig.</w:t>
      </w:r>
      <w:r w:rsidR="000454FD">
        <w:t xml:space="preserve"> </w:t>
      </w:r>
      <w:r>
        <w:t>6) é acompanhado do figurador I do logotipo cuja forma metaforiza o olho, talvez, do observador (efv</w:t>
      </w:r>
      <w:r w:rsidR="000454FD">
        <w:t>= efeito visual de sentido</w:t>
      </w:r>
      <w:r>
        <w:t xml:space="preserve">), sujeito enunciatário;  e durante o canto / " </w:t>
      </w:r>
      <w:r>
        <w:rPr>
          <w:b/>
        </w:rPr>
        <w:t xml:space="preserve">e que </w:t>
      </w:r>
      <w:r>
        <w:rPr>
          <w:b/>
          <w:u w:val="single"/>
        </w:rPr>
        <w:t>pa-a-</w:t>
      </w:r>
      <w:r>
        <w:rPr>
          <w:b/>
        </w:rPr>
        <w:t>ssa</w:t>
      </w:r>
      <w:r>
        <w:t>"/</w:t>
      </w:r>
      <w:r>
        <w:rPr>
          <w:b/>
        </w:rPr>
        <w:t xml:space="preserve"> </w:t>
      </w:r>
      <w:r w:rsidR="000454FD">
        <w:t>(F</w:t>
      </w:r>
      <w:r>
        <w:t>ig</w:t>
      </w:r>
      <w:r w:rsidR="000454FD">
        <w:t xml:space="preserve">. </w:t>
      </w:r>
      <w:r>
        <w:t>7</w:t>
      </w:r>
      <w:r>
        <w:rPr>
          <w:b/>
        </w:rPr>
        <w:t xml:space="preserve">), </w:t>
      </w:r>
      <w:r>
        <w:t xml:space="preserve">vê-se que escorre por terra , " abaixo",  o líquido cerveja contido </w:t>
      </w:r>
      <w:r w:rsidRPr="005A2718">
        <w:rPr>
          <w:b/>
        </w:rPr>
        <w:t>na caneca</w:t>
      </w:r>
      <w:r>
        <w:t xml:space="preserve">. Esta última permanece momentaneamente </w:t>
      </w:r>
      <w:r w:rsidRPr="008373F0">
        <w:rPr>
          <w:b/>
          <w:u w:val="single"/>
        </w:rPr>
        <w:t>no centro</w:t>
      </w:r>
      <w:r>
        <w:t xml:space="preserve"> da tela, ligeiramente inclinada </w:t>
      </w:r>
      <w:r w:rsidRPr="000454FD">
        <w:rPr>
          <w:u w:val="single"/>
        </w:rPr>
        <w:t>em di</w:t>
      </w:r>
      <w:r w:rsidR="000454FD" w:rsidRPr="000454FD">
        <w:rPr>
          <w:u w:val="single"/>
        </w:rPr>
        <w:t>reção à direita,</w:t>
      </w:r>
      <w:r w:rsidR="000454FD">
        <w:t xml:space="preserve"> tendo sua alça</w:t>
      </w:r>
      <w:r>
        <w:t xml:space="preserve"> totalmente disposta "</w:t>
      </w:r>
      <w:r w:rsidRPr="000454FD">
        <w:rPr>
          <w:u w:val="single"/>
        </w:rPr>
        <w:t>à direita</w:t>
      </w:r>
      <w:r w:rsidR="005A2718">
        <w:t xml:space="preserve">" em situação de "oferta". </w:t>
      </w:r>
      <w:r w:rsidR="005A2718" w:rsidRPr="00D4447C">
        <w:t>Ess</w:t>
      </w:r>
      <w:r w:rsidRPr="00D4447C">
        <w:t>a</w:t>
      </w:r>
      <w:r>
        <w:t xml:space="preserve"> inclinação, manipulando por tentação, incita os actantes-sujeitos S3 (narratário) e Sx (público) </w:t>
      </w:r>
      <w:r w:rsidR="000454FD">
        <w:t>destros - como a grande porcentagem do povo brasileiro</w:t>
      </w:r>
      <w:r w:rsidR="00511F08">
        <w:t xml:space="preserve"> </w:t>
      </w:r>
      <w:r>
        <w:t>destinatário</w:t>
      </w:r>
      <w:r w:rsidR="00511F08">
        <w:t xml:space="preserve"> do marketing,</w:t>
      </w:r>
      <w:r>
        <w:t xml:space="preserve"> a </w:t>
      </w:r>
      <w:r w:rsidRPr="00511F08">
        <w:rPr>
          <w:b/>
        </w:rPr>
        <w:t>querer pegar a canec</w:t>
      </w:r>
      <w:r w:rsidR="005A2718">
        <w:rPr>
          <w:b/>
        </w:rPr>
        <w:t>a</w:t>
      </w:r>
      <w:r w:rsidRPr="00511F08">
        <w:rPr>
          <w:b/>
        </w:rPr>
        <w:t xml:space="preserve"> para beber a cerveja.</w:t>
      </w:r>
      <w:r>
        <w:t xml:space="preserve"> </w:t>
      </w:r>
    </w:p>
    <w:p w:rsidR="00913591" w:rsidRDefault="00913591">
      <w:pPr>
        <w:ind w:left="0" w:right="49" w:firstLine="284"/>
        <w:jc w:val="both"/>
      </w:pPr>
      <w:r>
        <w:lastRenderedPageBreak/>
        <w:t>Estas manipulações sugerem os seguintes programas</w:t>
      </w:r>
      <w:proofErr w:type="gramStart"/>
      <w:r>
        <w:t xml:space="preserve">  </w:t>
      </w:r>
      <w:proofErr w:type="gramEnd"/>
      <w:r>
        <w:t>narrativos:</w:t>
      </w:r>
    </w:p>
    <w:p w:rsidR="00511F08" w:rsidRDefault="00913591">
      <w:pPr>
        <w:ind w:left="0" w:right="49"/>
        <w:jc w:val="both"/>
      </w:pPr>
      <w:r>
        <w:t xml:space="preserve">PN de Base. </w:t>
      </w:r>
      <w:proofErr w:type="gramStart"/>
      <w:r>
        <w:t>F :</w:t>
      </w:r>
      <w:proofErr w:type="gramEnd"/>
      <w:r>
        <w:t xml:space="preserve"> Pb</w:t>
      </w:r>
      <w:r>
        <w:rPr>
          <w:noProof/>
        </w:rPr>
        <w:sym w:font="Wingdings" w:char="F0E0"/>
      </w:r>
      <w:r>
        <w:t xml:space="preserve"> [(Sx </w:t>
      </w:r>
      <w:r>
        <w:sym w:font="Symbol" w:char="F0C8"/>
      </w:r>
      <w:r>
        <w:t xml:space="preserve"> Ov)</w:t>
      </w:r>
      <w:r>
        <w:rPr>
          <w:noProof/>
        </w:rPr>
        <w:sym w:font="Wingdings" w:char="F0E0"/>
      </w:r>
      <w:r>
        <w:t xml:space="preserve"> (Sx </w:t>
      </w:r>
      <w:r>
        <w:sym w:font="Symbol" w:char="F0C7"/>
      </w:r>
      <w:r>
        <w:t xml:space="preserve"> Ov)] = programa virtual até que haja uma aceitação coletiva imediata (ou feed-back retardado em relação ao produto), motivada por estratégias do marketing, como num filme, por ex., verificamos a sanção positiva ou negativa pelo sucesso, ou não, de bilheteria.</w:t>
      </w:r>
      <w:r w:rsidR="00511F08">
        <w:t xml:space="preserve"> </w:t>
      </w:r>
    </w:p>
    <w:p w:rsidR="00511F08" w:rsidRDefault="00511F08">
      <w:pPr>
        <w:ind w:left="0" w:right="49"/>
        <w:jc w:val="both"/>
      </w:pPr>
      <w:r>
        <w:t xml:space="preserve">Os Pnu(s) </w:t>
      </w:r>
      <w:proofErr w:type="gramStart"/>
      <w:r w:rsidR="00913591">
        <w:t>de"</w:t>
      </w:r>
      <w:proofErr w:type="gramEnd"/>
      <w:r w:rsidR="00913591">
        <w:t>uso",</w:t>
      </w:r>
      <w:r>
        <w:t xml:space="preserve"> </w:t>
      </w:r>
      <w:r w:rsidR="00913591">
        <w:t>programas hipotáxicos (virtuais</w:t>
      </w:r>
      <w:r w:rsidR="00A16265">
        <w:t>,</w:t>
      </w:r>
      <w:r w:rsidR="00913591">
        <w:t xml:space="preserve"> temporariamente): </w:t>
      </w:r>
    </w:p>
    <w:p w:rsidR="00913591" w:rsidRDefault="00913591">
      <w:pPr>
        <w:ind w:left="0" w:right="49"/>
        <w:jc w:val="both"/>
      </w:pPr>
      <w:r>
        <w:t>Pnu F: (</w:t>
      </w:r>
      <w:proofErr w:type="gramStart"/>
      <w:r>
        <w:t>Pb</w:t>
      </w:r>
      <w:proofErr w:type="gramEnd"/>
      <w:r>
        <w:t xml:space="preserve">) </w:t>
      </w:r>
      <w:r>
        <w:rPr>
          <w:noProof/>
        </w:rPr>
        <w:sym w:font="Wingdings" w:char="F0E0"/>
      </w:r>
      <w:r>
        <w:t xml:space="preserve"> S1 + S2 </w:t>
      </w:r>
      <w:r>
        <w:rPr>
          <w:noProof/>
        </w:rPr>
        <w:sym w:font="Wingdings" w:char="F0E0"/>
      </w:r>
      <w:r>
        <w:t xml:space="preserve">[ ( Sx  </w:t>
      </w:r>
      <w:r>
        <w:sym w:font="Symbol" w:char="F0C8"/>
      </w:r>
      <w:r>
        <w:t xml:space="preserve"> Om) </w:t>
      </w:r>
      <w:r>
        <w:rPr>
          <w:noProof/>
        </w:rPr>
        <w:sym w:font="Wingdings" w:char="F0E0"/>
      </w:r>
      <w:r>
        <w:t xml:space="preserve"> ( Sx </w:t>
      </w:r>
      <w:r>
        <w:sym w:font="Symbol" w:char="F0C7"/>
      </w:r>
      <w:r w:rsidR="00160575">
        <w:t xml:space="preserve"> </w:t>
      </w:r>
      <w:r>
        <w:t xml:space="preserve">Om) ].   </w:t>
      </w:r>
    </w:p>
    <w:p w:rsidR="00261A26" w:rsidRDefault="00261A26">
      <w:pPr>
        <w:ind w:left="0" w:right="49"/>
        <w:jc w:val="both"/>
      </w:pPr>
    </w:p>
    <w:p w:rsidR="00913591" w:rsidRDefault="00913591">
      <w:pPr>
        <w:ind w:left="0" w:right="49" w:firstLine="284"/>
        <w:jc w:val="both"/>
        <w:rPr>
          <w:b/>
          <w:szCs w:val="24"/>
        </w:rPr>
      </w:pPr>
      <w:r w:rsidRPr="00511F08">
        <w:rPr>
          <w:szCs w:val="24"/>
        </w:rPr>
        <w:t xml:space="preserve"> </w:t>
      </w:r>
      <w:r w:rsidRPr="00261A26">
        <w:rPr>
          <w:b/>
          <w:szCs w:val="24"/>
        </w:rPr>
        <w:t>Dados elucidativos sobre a maneira de grafar a mater</w:t>
      </w:r>
      <w:r w:rsidR="00261A26" w:rsidRPr="00261A26">
        <w:rPr>
          <w:b/>
          <w:szCs w:val="24"/>
        </w:rPr>
        <w:t>ialização das transformações:</w:t>
      </w:r>
    </w:p>
    <w:p w:rsidR="00261A26" w:rsidRPr="00261A26" w:rsidRDefault="00261A26">
      <w:pPr>
        <w:ind w:left="0" w:right="49" w:firstLine="284"/>
        <w:jc w:val="both"/>
        <w:rPr>
          <w:b/>
          <w:szCs w:val="24"/>
        </w:rPr>
      </w:pPr>
    </w:p>
    <w:p w:rsidR="00913591" w:rsidRDefault="00261A26">
      <w:pPr>
        <w:ind w:left="0" w:right="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PN = Programa </w:t>
      </w:r>
      <w:proofErr w:type="gramStart"/>
      <w:r>
        <w:rPr>
          <w:sz w:val="18"/>
          <w:szCs w:val="18"/>
        </w:rPr>
        <w:t>narrativo ;</w:t>
      </w:r>
      <w:proofErr w:type="gramEnd"/>
      <w:r w:rsidR="00913591" w:rsidRPr="00261A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Pnu = programa de uso ; F : = </w:t>
      </w:r>
      <w:r w:rsidR="00913591" w:rsidRPr="00261A26">
        <w:rPr>
          <w:sz w:val="18"/>
          <w:szCs w:val="18"/>
        </w:rPr>
        <w:t xml:space="preserve">fazer ;  </w:t>
      </w:r>
      <w:r w:rsidR="00913591" w:rsidRPr="00261A26">
        <w:rPr>
          <w:noProof/>
          <w:sz w:val="18"/>
          <w:szCs w:val="18"/>
        </w:rPr>
        <w:sym w:font="Wingdings" w:char="F0E0"/>
      </w:r>
      <w:r w:rsidR="00913591" w:rsidRPr="00261A26">
        <w:rPr>
          <w:sz w:val="18"/>
          <w:szCs w:val="18"/>
        </w:rPr>
        <w:t xml:space="preserve"> = distribuição sintagmática da ação; </w:t>
      </w:r>
      <w:r w:rsidR="00913591" w:rsidRPr="00261A26">
        <w:rPr>
          <w:sz w:val="18"/>
          <w:szCs w:val="18"/>
        </w:rPr>
        <w:sym w:font="Symbol" w:char="F0C8"/>
      </w:r>
      <w:r w:rsidR="00913591" w:rsidRPr="00261A26">
        <w:rPr>
          <w:sz w:val="18"/>
          <w:szCs w:val="18"/>
        </w:rPr>
        <w:t xml:space="preserve"> = disjunção ; </w:t>
      </w:r>
      <w:r w:rsidR="00913591" w:rsidRPr="00261A26">
        <w:rPr>
          <w:sz w:val="18"/>
          <w:szCs w:val="18"/>
        </w:rPr>
        <w:sym w:font="Symbol" w:char="F0C7"/>
      </w:r>
      <w:r>
        <w:rPr>
          <w:sz w:val="18"/>
          <w:szCs w:val="18"/>
        </w:rPr>
        <w:t xml:space="preserve"> = </w:t>
      </w:r>
      <w:r w:rsidR="00913591" w:rsidRPr="00261A26">
        <w:rPr>
          <w:sz w:val="18"/>
          <w:szCs w:val="18"/>
        </w:rPr>
        <w:t xml:space="preserve">conjunção;  Ov = Objeto-valor =  o </w:t>
      </w:r>
      <w:r w:rsidR="00913591" w:rsidRPr="00261A26">
        <w:rPr>
          <w:b/>
          <w:sz w:val="18"/>
          <w:szCs w:val="18"/>
        </w:rPr>
        <w:t>comprar</w:t>
      </w:r>
      <w:r w:rsidR="00913591" w:rsidRPr="00261A26">
        <w:rPr>
          <w:sz w:val="18"/>
          <w:szCs w:val="18"/>
        </w:rPr>
        <w:t xml:space="preserve">  em si; Om = objeto modal : todos os elementos que, por  factitividade, levam ao Ov. Ex.: Om1= os efeitos de sentido, tais como cor, melodia </w:t>
      </w:r>
      <w:r w:rsidRPr="00261A26">
        <w:rPr>
          <w:sz w:val="18"/>
          <w:szCs w:val="18"/>
        </w:rPr>
        <w:t xml:space="preserve">da voz </w:t>
      </w:r>
      <w:r w:rsidR="00913591" w:rsidRPr="00261A26">
        <w:rPr>
          <w:sz w:val="18"/>
          <w:szCs w:val="18"/>
        </w:rPr>
        <w:t xml:space="preserve">(altura e timbre), </w:t>
      </w:r>
      <w:r w:rsidRPr="00261A26">
        <w:rPr>
          <w:sz w:val="18"/>
          <w:szCs w:val="18"/>
        </w:rPr>
        <w:t>em junções plástico-figurativas</w:t>
      </w:r>
      <w:r w:rsidR="00913591" w:rsidRPr="00261A26">
        <w:rPr>
          <w:sz w:val="18"/>
          <w:szCs w:val="18"/>
        </w:rPr>
        <w:t xml:space="preserve"> articuladas e junções plástico-sonoras art</w:t>
      </w:r>
      <w:r w:rsidRPr="00261A26">
        <w:rPr>
          <w:sz w:val="18"/>
          <w:szCs w:val="18"/>
        </w:rPr>
        <w:t>iculadas. Om2 = sememas rítmico</w:t>
      </w:r>
      <w:r w:rsidR="00913591" w:rsidRPr="00261A26">
        <w:rPr>
          <w:sz w:val="18"/>
          <w:szCs w:val="18"/>
        </w:rPr>
        <w:t>-visuais (estáticos e dinâmicos) valorizados: nádega, frasco, logotipo, tampa, turbilhão, caneca, lí</w:t>
      </w:r>
      <w:r w:rsidRPr="00261A26">
        <w:rPr>
          <w:sz w:val="18"/>
          <w:szCs w:val="18"/>
        </w:rPr>
        <w:t>quido, os espaços - proxêmica -</w:t>
      </w:r>
      <w:r w:rsidR="00913591" w:rsidRPr="00261A26">
        <w:rPr>
          <w:sz w:val="18"/>
          <w:szCs w:val="18"/>
        </w:rPr>
        <w:t xml:space="preserve"> e todos os elementos modais da mensagem (responsáveis por transformações)</w:t>
      </w:r>
      <w:r w:rsidRPr="00261A26">
        <w:rPr>
          <w:sz w:val="18"/>
          <w:szCs w:val="18"/>
        </w:rPr>
        <w:t>. Om3 = sememas rítmico-sonoros</w:t>
      </w:r>
      <w:r w:rsidR="00913591" w:rsidRPr="00261A26">
        <w:rPr>
          <w:sz w:val="18"/>
          <w:szCs w:val="18"/>
        </w:rPr>
        <w:t>: duração,</w:t>
      </w:r>
      <w:proofErr w:type="gramStart"/>
      <w:r w:rsidRPr="00261A26">
        <w:rPr>
          <w:sz w:val="18"/>
          <w:szCs w:val="18"/>
        </w:rPr>
        <w:t xml:space="preserve">  </w:t>
      </w:r>
      <w:proofErr w:type="gramEnd"/>
      <w:r w:rsidR="00913591" w:rsidRPr="00261A26">
        <w:rPr>
          <w:sz w:val="18"/>
          <w:szCs w:val="18"/>
        </w:rPr>
        <w:t>acentuação</w:t>
      </w:r>
      <w:r w:rsidRPr="00261A26">
        <w:rPr>
          <w:sz w:val="18"/>
          <w:szCs w:val="18"/>
        </w:rPr>
        <w:t>,</w:t>
      </w:r>
      <w:r w:rsidR="00913591" w:rsidRPr="00261A26">
        <w:rPr>
          <w:sz w:val="18"/>
          <w:szCs w:val="18"/>
        </w:rPr>
        <w:t xml:space="preserve"> síncopa e Prosodema</w:t>
      </w:r>
      <w:r w:rsidRPr="00261A26">
        <w:rPr>
          <w:sz w:val="18"/>
          <w:szCs w:val="18"/>
        </w:rPr>
        <w:t>s; entonação / intonação</w:t>
      </w:r>
      <w:r w:rsidR="00913591" w:rsidRPr="00261A26">
        <w:rPr>
          <w:sz w:val="18"/>
          <w:szCs w:val="18"/>
        </w:rPr>
        <w:t>.</w:t>
      </w:r>
      <w:r w:rsidRPr="00261A26">
        <w:rPr>
          <w:sz w:val="18"/>
          <w:szCs w:val="18"/>
        </w:rPr>
        <w:t xml:space="preserve"> </w:t>
      </w:r>
      <w:r w:rsidR="00913591" w:rsidRPr="00261A26">
        <w:rPr>
          <w:sz w:val="18"/>
          <w:szCs w:val="18"/>
        </w:rPr>
        <w:t xml:space="preserve"> Ef. = efeitos de sentido (ilusão referencial); efv. = efeito visual de sentido; efs.= efeito sonoro e efg=efeito gustativo de sentido. </w:t>
      </w:r>
      <w:proofErr w:type="gramStart"/>
      <w:r w:rsidR="00913591" w:rsidRPr="00261A26">
        <w:rPr>
          <w:sz w:val="18"/>
          <w:szCs w:val="18"/>
        </w:rPr>
        <w:t>Pb</w:t>
      </w:r>
      <w:proofErr w:type="gramEnd"/>
      <w:r w:rsidR="00913591" w:rsidRPr="00261A26">
        <w:rPr>
          <w:sz w:val="18"/>
          <w:szCs w:val="18"/>
        </w:rPr>
        <w:t xml:space="preserve"> = actante-sujeito enunciador destinador pressuposto , o publicitário (a publicidade em si). S1 = actante-sujeito enunciador-narrador do discurso visual gestualizado, o apresentador de imagens. S2 = actante-sujeito</w:t>
      </w:r>
      <w:r w:rsidR="00A16265">
        <w:rPr>
          <w:sz w:val="18"/>
          <w:szCs w:val="18"/>
        </w:rPr>
        <w:t xml:space="preserve"> </w:t>
      </w:r>
      <w:r w:rsidR="00A16265" w:rsidRPr="00450CE8">
        <w:rPr>
          <w:sz w:val="18"/>
          <w:szCs w:val="18"/>
        </w:rPr>
        <w:t>observador,</w:t>
      </w:r>
      <w:r w:rsidR="00913591" w:rsidRPr="00261A26">
        <w:rPr>
          <w:sz w:val="18"/>
          <w:szCs w:val="18"/>
        </w:rPr>
        <w:t xml:space="preserve"> enunciador-narra</w:t>
      </w:r>
      <w:r w:rsidRPr="00261A26">
        <w:rPr>
          <w:sz w:val="18"/>
          <w:szCs w:val="18"/>
        </w:rPr>
        <w:t>dor do discurso melódico-verbal</w:t>
      </w:r>
      <w:r w:rsidR="00913591" w:rsidRPr="00261A26">
        <w:rPr>
          <w:sz w:val="18"/>
          <w:szCs w:val="18"/>
        </w:rPr>
        <w:t>, o c</w:t>
      </w:r>
      <w:r w:rsidRPr="00261A26">
        <w:rPr>
          <w:sz w:val="18"/>
          <w:szCs w:val="18"/>
        </w:rPr>
        <w:t>antor (papel</w:t>
      </w:r>
      <w:r w:rsidR="00913591" w:rsidRPr="00261A26">
        <w:rPr>
          <w:sz w:val="18"/>
          <w:szCs w:val="18"/>
        </w:rPr>
        <w:t xml:space="preserve"> temático). S3 = narratário (consumidor in texto).</w:t>
      </w:r>
      <w:r w:rsidR="005A2718">
        <w:rPr>
          <w:sz w:val="18"/>
          <w:szCs w:val="18"/>
        </w:rPr>
        <w:t xml:space="preserve"> </w:t>
      </w:r>
      <w:r w:rsidR="00913591" w:rsidRPr="00261A26">
        <w:rPr>
          <w:sz w:val="18"/>
          <w:szCs w:val="18"/>
        </w:rPr>
        <w:t xml:space="preserve">S1 + S2 = actante-sujeito dual, delegado como adjuvante de </w:t>
      </w:r>
      <w:proofErr w:type="gramStart"/>
      <w:r w:rsidR="00913591" w:rsidRPr="00261A26">
        <w:rPr>
          <w:sz w:val="18"/>
          <w:szCs w:val="18"/>
        </w:rPr>
        <w:t>Pb</w:t>
      </w:r>
      <w:proofErr w:type="gramEnd"/>
      <w:r w:rsidR="00913591" w:rsidRPr="00261A26">
        <w:rPr>
          <w:sz w:val="18"/>
          <w:szCs w:val="18"/>
        </w:rPr>
        <w:t>. Sx=público, actante-sujeito enunciatário, destinatário da mensagem.</w:t>
      </w:r>
    </w:p>
    <w:p w:rsidR="00261A26" w:rsidRPr="00261A26" w:rsidRDefault="00261A26">
      <w:pPr>
        <w:ind w:left="0" w:right="49"/>
        <w:jc w:val="both"/>
        <w:rPr>
          <w:sz w:val="18"/>
          <w:szCs w:val="18"/>
        </w:rPr>
      </w:pPr>
    </w:p>
    <w:p w:rsidR="00913591" w:rsidRDefault="00913591">
      <w:pPr>
        <w:ind w:left="0" w:right="49" w:firstLine="284"/>
        <w:jc w:val="both"/>
      </w:pPr>
      <w:r>
        <w:t>Durante o canto /</w:t>
      </w:r>
      <w:proofErr w:type="gramStart"/>
      <w:r>
        <w:t>"</w:t>
      </w:r>
      <w:proofErr w:type="gramEnd"/>
      <w:r>
        <w:rPr>
          <w:b/>
        </w:rPr>
        <w:t>num doce</w:t>
      </w:r>
      <w:r>
        <w:t xml:space="preserve">"/ são produzidos  efv.e efs. </w:t>
      </w:r>
      <w:proofErr w:type="gramStart"/>
      <w:r w:rsidRPr="0020314D">
        <w:rPr>
          <w:b/>
        </w:rPr>
        <w:t>de</w:t>
      </w:r>
      <w:proofErr w:type="gramEnd"/>
      <w:r w:rsidRPr="0020314D">
        <w:rPr>
          <w:b/>
        </w:rPr>
        <w:t xml:space="preserve"> um doce</w:t>
      </w:r>
      <w:r>
        <w:t xml:space="preserve"> d</w:t>
      </w:r>
      <w:r w:rsidR="0020314D">
        <w:t>e massa branca gelada (amparados no verbal e no figural), em consequência de</w:t>
      </w:r>
      <w:r>
        <w:t xml:space="preserve"> transportarem o branco desenhado </w:t>
      </w:r>
      <w:r w:rsidRPr="0020314D">
        <w:rPr>
          <w:b/>
        </w:rPr>
        <w:t>na espuma da caneca tombada</w:t>
      </w:r>
      <w:r w:rsidR="00241147">
        <w:t>,</w:t>
      </w:r>
      <w:r>
        <w:t xml:space="preserve"> ao branco dos copos (espuma = não doce), utilizando o mesmo veículo : cor + gotículas de água + fumaça (efv) colocados sobre esta imagem que se transforma em dois copos </w:t>
      </w:r>
      <w:r w:rsidR="00241147">
        <w:t>de vidro ligeiramente cônicos (F</w:t>
      </w:r>
      <w:r>
        <w:t>ig.</w:t>
      </w:r>
      <w:r w:rsidR="00241147">
        <w:t xml:space="preserve"> </w:t>
      </w:r>
      <w:r>
        <w:t>8), contendo a cerveja gelada (efv). Estes, por rima rítmica (tercinas,</w:t>
      </w:r>
      <w:r w:rsidR="00241147">
        <w:t xml:space="preserve"> </w:t>
      </w:r>
      <w:r>
        <w:t>seq.</w:t>
      </w:r>
      <w:r w:rsidR="00241147">
        <w:t xml:space="preserve"> </w:t>
      </w:r>
      <w:r>
        <w:t xml:space="preserve">III; efs.) </w:t>
      </w:r>
      <w:r w:rsidR="00241147">
        <w:t xml:space="preserve">e por rima plástica (efv.), </w:t>
      </w:r>
      <w:r>
        <w:t>metamorfoseiam</w:t>
      </w:r>
      <w:r w:rsidR="00241147">
        <w:t>-se</w:t>
      </w:r>
      <w:r>
        <w:t xml:space="preserve"> em duas pernas da garota</w:t>
      </w:r>
      <w:r w:rsidR="00554340">
        <w:t xml:space="preserve"> </w:t>
      </w:r>
      <w:r>
        <w:t xml:space="preserve">que caminha </w:t>
      </w:r>
      <w:r w:rsidR="00554340">
        <w:t>vestindo uma minissaia branca (F</w:t>
      </w:r>
      <w:r>
        <w:t>ig.</w:t>
      </w:r>
      <w:r w:rsidR="00554340">
        <w:t xml:space="preserve"> </w:t>
      </w:r>
      <w:r>
        <w:t>10),</w:t>
      </w:r>
      <w:r w:rsidR="00241147">
        <w:t xml:space="preserve"> </w:t>
      </w:r>
      <w:r>
        <w:t>num balanço rítmico contendo síncopa de primeira espécie,</w:t>
      </w:r>
      <w:proofErr w:type="gramStart"/>
      <w:r>
        <w:t xml:space="preserve">  </w:t>
      </w:r>
      <w:proofErr w:type="gramEnd"/>
      <w:r>
        <w:t>classemática, seq.</w:t>
      </w:r>
      <w:r w:rsidR="00241147">
        <w:t xml:space="preserve"> </w:t>
      </w:r>
      <w:r>
        <w:t>III, segundo compasso.</w:t>
      </w:r>
      <w:r w:rsidR="00241147">
        <w:t xml:space="preserve"> </w:t>
      </w:r>
      <w:r>
        <w:t xml:space="preserve"> Os semas contextuais doce/não-doce, longo/curto, quente/gelado, humano/não-humano, objeto/pessoa, carne/vidro, mole/duro, dinâmico/estático, são desencadeados, simultaneamente, durante a marcha balançada acompanhada do semema  cantado  /"</w:t>
      </w:r>
      <w:r>
        <w:rPr>
          <w:b/>
        </w:rPr>
        <w:t xml:space="preserve">balanço </w:t>
      </w:r>
      <w:r w:rsidR="00554340">
        <w:t>"/  (F</w:t>
      </w:r>
      <w:r>
        <w:t>ig.</w:t>
      </w:r>
      <w:r w:rsidR="00554340">
        <w:t xml:space="preserve"> </w:t>
      </w:r>
      <w:r>
        <w:t>9). As pernas dessa garota</w:t>
      </w:r>
      <w:r w:rsidR="00554340">
        <w:t>,</w:t>
      </w:r>
      <w:r>
        <w:t xml:space="preserve"> sugerindo o figural dos copos de cerveja, por novos efv</w:t>
      </w:r>
      <w:proofErr w:type="gramStart"/>
      <w:r>
        <w:t>.,</w:t>
      </w:r>
      <w:proofErr w:type="gramEnd"/>
      <w:r>
        <w:t xml:space="preserve"> se transformam em </w:t>
      </w:r>
      <w:r w:rsidRPr="00554340">
        <w:rPr>
          <w:b/>
        </w:rPr>
        <w:t>uma caneca</w:t>
      </w:r>
      <w:r w:rsidR="00554340">
        <w:t xml:space="preserve"> de cerveja (F</w:t>
      </w:r>
      <w:r>
        <w:t>ig.</w:t>
      </w:r>
      <w:r w:rsidR="00554340">
        <w:t xml:space="preserve"> </w:t>
      </w:r>
      <w:r>
        <w:t>11), trazendo o logotipo BRAHMA em evidência, amparada pelo canto / "</w:t>
      </w:r>
      <w:r>
        <w:rPr>
          <w:b/>
        </w:rPr>
        <w:t>é a número Um</w:t>
      </w:r>
      <w:r>
        <w:t xml:space="preserve">"/. </w:t>
      </w:r>
    </w:p>
    <w:p w:rsidR="00913591" w:rsidRDefault="00913591" w:rsidP="00706C41">
      <w:pPr>
        <w:ind w:left="0" w:right="49" w:firstLine="284"/>
        <w:jc w:val="both"/>
      </w:pPr>
      <w:r>
        <w:t xml:space="preserve">Fabricar a idéia de "uno", quer dizer, um objeto (corpo nu), uma cerveja (caneca), </w:t>
      </w:r>
      <w:r>
        <w:rPr>
          <w:u w:val="single"/>
        </w:rPr>
        <w:t>a número</w:t>
      </w:r>
      <w:r>
        <w:t xml:space="preserve"> </w:t>
      </w:r>
      <w:r>
        <w:rPr>
          <w:u w:val="single"/>
        </w:rPr>
        <w:t>UM</w:t>
      </w:r>
      <w:r>
        <w:t xml:space="preserve">, teve por princípio a </w:t>
      </w:r>
      <w:r>
        <w:rPr>
          <w:u w:val="single"/>
        </w:rPr>
        <w:t xml:space="preserve">duplicação </w:t>
      </w:r>
      <w:r>
        <w:t xml:space="preserve">das "garrafas de cerveja" que eram oriundas da </w:t>
      </w:r>
      <w:r>
        <w:rPr>
          <w:u w:val="single"/>
        </w:rPr>
        <w:t>unidade</w:t>
      </w:r>
      <w:r>
        <w:t xml:space="preserve"> "corpo" </w:t>
      </w:r>
      <w:proofErr w:type="gramStart"/>
      <w:r>
        <w:t xml:space="preserve">( </w:t>
      </w:r>
      <w:proofErr w:type="gramEnd"/>
      <w:r>
        <w:t xml:space="preserve">humano / não-humano = cervejas ) e, finalmente, para reafirmar esta idéia, é feita a </w:t>
      </w:r>
      <w:r>
        <w:rPr>
          <w:u w:val="single"/>
        </w:rPr>
        <w:t>redução</w:t>
      </w:r>
      <w:r>
        <w:t xml:space="preserve"> da </w:t>
      </w:r>
      <w:r>
        <w:rPr>
          <w:u w:val="single"/>
        </w:rPr>
        <w:t>dualidade</w:t>
      </w:r>
      <w:r>
        <w:t xml:space="preserve"> "pernas" (humano / não-humano), na </w:t>
      </w:r>
      <w:r>
        <w:rPr>
          <w:u w:val="single"/>
        </w:rPr>
        <w:t>unidade</w:t>
      </w:r>
      <w:r>
        <w:t xml:space="preserve"> "caneca". Em evidência, observamos  as isotopias : sexual, feminil e gustativa. O semema UM cantado acompanhado de um fundo</w:t>
      </w:r>
      <w:r w:rsidR="00554340">
        <w:t xml:space="preserve"> musical embreador - toda a sequ</w:t>
      </w:r>
      <w:r>
        <w:t xml:space="preserve">ência IV em dois compassos - que evoca </w:t>
      </w:r>
      <w:r w:rsidR="00554340">
        <w:t xml:space="preserve">para o marketing BRAHMA </w:t>
      </w:r>
      <w:r>
        <w:t>uma melodia (polca) de enorme sucesso no passado, faz a apresentação da caneca portando o logotipo BRAHM</w:t>
      </w:r>
      <w:r w:rsidR="00554340">
        <w:t>A que dança com a sua espuma (F</w:t>
      </w:r>
      <w:r>
        <w:t>ig.</w:t>
      </w:r>
      <w:r w:rsidR="00554340">
        <w:t xml:space="preserve"> </w:t>
      </w:r>
      <w:r>
        <w:t xml:space="preserve">11) ao som da música evocada, passeando da </w:t>
      </w:r>
      <w:r>
        <w:rPr>
          <w:u w:val="single"/>
        </w:rPr>
        <w:t>esquerda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u w:val="single"/>
        </w:rPr>
        <w:t>à direita</w:t>
      </w:r>
      <w:r>
        <w:t xml:space="preserve"> no espaço visual correspondente, retornando em evidência </w:t>
      </w:r>
      <w:r>
        <w:rPr>
          <w:noProof/>
        </w:rPr>
        <w:sym w:font="Wingdings" w:char="F0E0"/>
      </w:r>
      <w:r>
        <w:t xml:space="preserve"> </w:t>
      </w:r>
      <w:r>
        <w:rPr>
          <w:b/>
        </w:rPr>
        <w:t>a</w:t>
      </w:r>
      <w:r>
        <w:rPr>
          <w:b/>
          <w:u w:val="single"/>
        </w:rPr>
        <w:t>o centro</w:t>
      </w:r>
      <w:r>
        <w:t xml:space="preserve"> da cena. O logotipo sobre a caneca é exposto a Sx . A alça desta, somada à sua espuma (em rima plástica), está em posição de ser apreendida </w:t>
      </w:r>
      <w:r w:rsidRPr="004F3E7D">
        <w:rPr>
          <w:b/>
        </w:rPr>
        <w:t>pela direita</w:t>
      </w:r>
      <w:r>
        <w:t>. Neste instante</w:t>
      </w:r>
      <w:r w:rsidR="004F3E7D">
        <w:t xml:space="preserve"> do vídeo</w:t>
      </w:r>
      <w:r>
        <w:t xml:space="preserve">, uma </w:t>
      </w:r>
      <w:r w:rsidRPr="004F3E7D">
        <w:rPr>
          <w:b/>
        </w:rPr>
        <w:t>mão direita</w:t>
      </w:r>
      <w:r>
        <w:t xml:space="preserve"> </w:t>
      </w:r>
      <w:r>
        <w:rPr>
          <w:u w:val="single"/>
        </w:rPr>
        <w:t>masculina</w:t>
      </w:r>
      <w:r>
        <w:t xml:space="preserve"> entra em cena, </w:t>
      </w:r>
      <w:r w:rsidRPr="004F3E7D">
        <w:rPr>
          <w:b/>
        </w:rPr>
        <w:t>à direita de Sx</w:t>
      </w:r>
      <w:r>
        <w:t xml:space="preserve">, para pegar a caneca de espuma branca retirando-a do seio de </w:t>
      </w:r>
      <w:r>
        <w:rPr>
          <w:u w:val="single"/>
        </w:rPr>
        <w:t>uma garota</w:t>
      </w:r>
      <w:r>
        <w:t xml:space="preserve"> de biquíni branco</w:t>
      </w:r>
      <w:r w:rsidR="004F3E7D">
        <w:t xml:space="preserve"> (F</w:t>
      </w:r>
      <w:r>
        <w:t>ig.</w:t>
      </w:r>
      <w:r w:rsidR="004F3E7D">
        <w:t xml:space="preserve"> </w:t>
      </w:r>
      <w:r>
        <w:t>12) que, rapidamente, surge na cena criando um jogo metafórico de montagem plástica entre os sememas seio e caneca</w:t>
      </w:r>
      <w:r w:rsidR="004F3E7D">
        <w:t xml:space="preserve"> (com efv.= cor branca + figural</w:t>
      </w:r>
      <w:r>
        <w:t xml:space="preserve"> = leite / cerveja </w:t>
      </w:r>
      <w:proofErr w:type="gramStart"/>
      <w:r>
        <w:t xml:space="preserve">( </w:t>
      </w:r>
      <w:proofErr w:type="gramEnd"/>
      <w:r>
        <w:t>espuma ), a saber : caneca (cerveja) x seio (leite) , (sólido / líquido; cultural / natural, animado / inanimado, masculino / feminino). O Prazer como isotopia temática, no pressuposto lógico-semântico embreador "sol, mulher e cerveja",</w:t>
      </w:r>
      <w:r w:rsidR="00AC0931">
        <w:t xml:space="preserve"> </w:t>
      </w:r>
      <w:r>
        <w:t xml:space="preserve">engloba as isotopias figurativas da gênese, na </w:t>
      </w:r>
      <w:r>
        <w:rPr>
          <w:u w:val="single"/>
        </w:rPr>
        <w:t>produtividade</w:t>
      </w:r>
      <w:r>
        <w:t xml:space="preserve">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>leite-mulher</w:t>
      </w:r>
      <w:r w:rsidR="00AC0931">
        <w:t>, pelo</w:t>
      </w:r>
      <w:r w:rsidR="004F3E7D">
        <w:t xml:space="preserve"> (</w:t>
      </w:r>
      <w:r>
        <w:t>Saber-poder-fazer + querer -dever-fazer )</w:t>
      </w:r>
      <w:r w:rsidR="00AC0931">
        <w:t>,</w:t>
      </w:r>
      <w:r>
        <w:t xml:space="preserve"> e no  </w:t>
      </w:r>
      <w:r>
        <w:rPr>
          <w:u w:val="single"/>
        </w:rPr>
        <w:t>lazer</w:t>
      </w:r>
      <w:r>
        <w:t xml:space="preserve"> </w:t>
      </w:r>
      <w:r>
        <w:rPr>
          <w:noProof/>
        </w:rPr>
        <w:sym w:font="Wingdings" w:char="F0E0"/>
      </w:r>
      <w:r>
        <w:t xml:space="preserve"> cerveja-homem (Querer-poder-fazer).</w:t>
      </w:r>
    </w:p>
    <w:p w:rsidR="00913591" w:rsidRDefault="00913591" w:rsidP="00160575">
      <w:pPr>
        <w:ind w:left="0" w:right="49" w:firstLine="284"/>
        <w:jc w:val="both"/>
      </w:pPr>
      <w:r>
        <w:t xml:space="preserve"> No término do texto verbal-melodizado /</w:t>
      </w:r>
      <w:proofErr w:type="gramStart"/>
      <w:r>
        <w:t>"</w:t>
      </w:r>
      <w:proofErr w:type="gramEnd"/>
      <w:r>
        <w:rPr>
          <w:b/>
        </w:rPr>
        <w:t>número</w:t>
      </w:r>
      <w:r w:rsidR="004F3E7D">
        <w:t>"/, sequ</w:t>
      </w:r>
      <w:r w:rsidR="00AC0931">
        <w:t>ência V</w:t>
      </w:r>
      <w:r>
        <w:t xml:space="preserve">, segundo compasso, observamos </w:t>
      </w:r>
      <w:r w:rsidR="00AC0931">
        <w:t xml:space="preserve"> no vídeo </w:t>
      </w:r>
      <w:r>
        <w:t xml:space="preserve">um líquido que escorre sem cessar em direção </w:t>
      </w:r>
      <w:r w:rsidRPr="004F3E7D">
        <w:rPr>
          <w:b/>
        </w:rPr>
        <w:t>à direita</w:t>
      </w:r>
      <w:r>
        <w:t xml:space="preserve"> do espaço visual, quando </w:t>
      </w:r>
      <w:r>
        <w:lastRenderedPageBreak/>
        <w:t>contemplamos a figura de um rapaz de perfil (S3) que bebe euforicamente, determinando a sanção positiva sobre a mensagem produzida. Acompanhado do canto /</w:t>
      </w:r>
      <w:proofErr w:type="gramStart"/>
      <w:r>
        <w:t>"</w:t>
      </w:r>
      <w:proofErr w:type="gramEnd"/>
      <w:r>
        <w:rPr>
          <w:b/>
        </w:rPr>
        <w:t>UM</w:t>
      </w:r>
      <w:r>
        <w:t>"/, colhemos o figural vertical das letras que compõem o semema BRAHMA, que, passando rapidamente sobre a cena, dá-nos a percepção de montagem gráfica entre o número</w:t>
      </w:r>
      <w:r w:rsidR="004F3E7D">
        <w:t xml:space="preserve"> um cantado (efs.) e o HUMMMM (F</w:t>
      </w:r>
      <w:r>
        <w:t>ig.</w:t>
      </w:r>
      <w:r w:rsidR="004F3E7D">
        <w:t xml:space="preserve"> </w:t>
      </w:r>
      <w:r>
        <w:t xml:space="preserve">13) da interjeição eufórico-gustativa grafado, concomitantemente, efvs e efg = efeito gustativo, transformando todo este conjunto de letras visualizadas por Sx, no </w:t>
      </w:r>
      <w:r>
        <w:rPr>
          <w:b/>
        </w:rPr>
        <w:t>número UM</w:t>
      </w:r>
      <w:r>
        <w:t xml:space="preserve"> por metamorfose de redução </w:t>
      </w:r>
      <w:r>
        <w:sym w:font="Symbol" w:char="F0C6"/>
      </w:r>
      <w:r>
        <w:t>, utilizando o primeiro traço da letra H e absorvendo sobre ele , as demais letras. Sobre o /</w:t>
      </w:r>
      <w:proofErr w:type="gramStart"/>
      <w:r>
        <w:t>"</w:t>
      </w:r>
      <w:proofErr w:type="gramEnd"/>
      <w:r>
        <w:rPr>
          <w:b/>
        </w:rPr>
        <w:t>UM</w:t>
      </w:r>
      <w:r>
        <w:t>"/ final, percebemos claramente o / Querer-dever-querer-fazer/, o intonativo, pronunciando-se, enfaticamente, por intermédio da síncopa, a manipular pela sedução e pela tentaçã</w:t>
      </w:r>
      <w:r w:rsidR="004F3E7D">
        <w:t>o para /fazer - querer beber/ (F</w:t>
      </w:r>
      <w:r>
        <w:t>ig.</w:t>
      </w:r>
      <w:r w:rsidR="004F3E7D">
        <w:t xml:space="preserve"> </w:t>
      </w:r>
      <w:r>
        <w:t>14). Sobre o / "</w:t>
      </w:r>
      <w:r>
        <w:rPr>
          <w:b/>
        </w:rPr>
        <w:t>Olha-a</w:t>
      </w:r>
      <w:r>
        <w:t>"/ , a última imagem plurissincopada, bem centralizada, visualizamos uma caneca efervescente, muito gelada, que transborda a cerveja em direção ao chão (</w:t>
      </w:r>
      <w:r>
        <w:rPr>
          <w:u w:val="single"/>
        </w:rPr>
        <w:t>baixo</w:t>
      </w:r>
      <w:r>
        <w:t xml:space="preserve">) . Sua alça, virada para </w:t>
      </w:r>
      <w:r w:rsidRPr="004F3E7D">
        <w:rPr>
          <w:b/>
          <w:u w:val="single"/>
        </w:rPr>
        <w:t>a direita</w:t>
      </w:r>
      <w:r>
        <w:t xml:space="preserve"> (em situação factitiva), apresenta o logotipo do marketing, criando o mesmo estado de tensão progressiva já anteriormente descrito, axiologizando o </w:t>
      </w:r>
      <w:proofErr w:type="gramStart"/>
      <w:r>
        <w:t>fazer ,</w:t>
      </w:r>
      <w:proofErr w:type="gramEnd"/>
      <w:r>
        <w:t xml:space="preserve"> com o</w:t>
      </w:r>
      <w:r w:rsidR="004F3E7D">
        <w:t xml:space="preserve"> intuito de /levar a comprar/ (F</w:t>
      </w:r>
      <w:r>
        <w:t>ig.</w:t>
      </w:r>
      <w:r w:rsidR="004F3E7D">
        <w:t xml:space="preserve"> </w:t>
      </w:r>
      <w:r>
        <w:t>15). A intonação "</w:t>
      </w:r>
      <w:r>
        <w:rPr>
          <w:b/>
        </w:rPr>
        <w:t>numé-éro</w:t>
      </w:r>
      <w:r w:rsidR="00160575">
        <w:t>"- com a pronúncia do e aberto [</w:t>
      </w:r>
      <w:r>
        <w:rPr>
          <w:rFonts w:ascii="Phyllis" w:hAnsi="Phyllis"/>
        </w:rPr>
        <w:t>E</w:t>
      </w:r>
      <w:r>
        <w:t>] nu-mé-ro (seq.</w:t>
      </w:r>
      <w:r w:rsidR="004F3E7D">
        <w:t xml:space="preserve"> </w:t>
      </w:r>
      <w:r>
        <w:t>V, segundo compasso, em síncopa</w:t>
      </w:r>
      <w:r w:rsidR="004F3E7D">
        <w:t xml:space="preserve"> de primeira espécie), manipula</w:t>
      </w:r>
      <w:r>
        <w:t xml:space="preserve"> Sx, </w:t>
      </w:r>
      <w:r>
        <w:rPr>
          <w:u w:val="single"/>
        </w:rPr>
        <w:t>em primeira instância</w:t>
      </w:r>
      <w:r>
        <w:t xml:space="preserve"> pela embreagem, reconhecendo a identidade daquele</w:t>
      </w:r>
      <w:proofErr w:type="gramStart"/>
      <w:r>
        <w:t xml:space="preserve">  </w:t>
      </w:r>
      <w:proofErr w:type="gramEnd"/>
      <w:r>
        <w:t xml:space="preserve">que se diz ego (9), um ser nascido no nordeste, com as peculiaridades regionais no modo de dizer. Em </w:t>
      </w:r>
      <w:r>
        <w:rPr>
          <w:u w:val="single"/>
        </w:rPr>
        <w:t>segunda instância</w:t>
      </w:r>
      <w:r>
        <w:t xml:space="preserve">, naquilo que foi dito, manipulando pelo traço </w:t>
      </w:r>
      <w:r>
        <w:rPr>
          <w:i/>
        </w:rPr>
        <w:t>diferencial</w:t>
      </w:r>
      <w:r>
        <w:t xml:space="preserve"> (pronúncia), e pelo </w:t>
      </w:r>
      <w:r>
        <w:rPr>
          <w:i/>
        </w:rPr>
        <w:t>interdito</w:t>
      </w:r>
      <w:proofErr w:type="gramStart"/>
      <w:r>
        <w:t xml:space="preserve"> ou seja</w:t>
      </w:r>
      <w:proofErr w:type="gramEnd"/>
      <w:r>
        <w:t>, pelas proibições no domínio da prosódia musical: a) empregando dois sons melódicos a uma só sílaba; b) a não valorização, no bloco sonoro, da acentuação silábica</w:t>
      </w:r>
      <w:r w:rsidR="004F3E7D">
        <w:t xml:space="preserve"> </w:t>
      </w:r>
      <w:r>
        <w:t>(=nú), tônica, entonativa da palavra cantada ("</w:t>
      </w:r>
      <w:r>
        <w:rPr>
          <w:b/>
        </w:rPr>
        <w:t>número</w:t>
      </w:r>
      <w:r>
        <w:t>", proparoxítona), sobre a fração forte do primeiro tempo; c) um estado de tensão limitada, no início, sobre o semema de força "</w:t>
      </w:r>
      <w:r>
        <w:rPr>
          <w:b/>
        </w:rPr>
        <w:t>UM</w:t>
      </w:r>
      <w:r>
        <w:t>", fazendo-o iniciar melodicamente sobre o terceiro e quarto tempos do compasso citado, considerados (mF)</w:t>
      </w:r>
      <w:r w:rsidR="00160575">
        <w:t xml:space="preserve"> </w:t>
      </w:r>
      <w:r>
        <w:t>e</w:t>
      </w:r>
      <w:r w:rsidR="00160575">
        <w:t xml:space="preserve"> </w:t>
      </w:r>
      <w:r>
        <w:t xml:space="preserve">(ff). </w:t>
      </w:r>
      <w:r>
        <w:rPr>
          <w:u w:val="single"/>
        </w:rPr>
        <w:t>Em terceira instância</w:t>
      </w:r>
      <w:r>
        <w:t>, utilizando uma síncopa de quarta espécie, S2 projeta a sonoridade contida no semema "UM", (décimo compasso), sobre a primeira fração (Forte) do compasso seguinte, fazendo-o criar o maior</w:t>
      </w:r>
      <w:r w:rsidR="00D57F76">
        <w:t xml:space="preserve"> estado de tensão do texto (</w:t>
      </w:r>
      <w:proofErr w:type="gramStart"/>
      <w:r w:rsidR="00D57F76">
        <w:t>sequ</w:t>
      </w:r>
      <w:r>
        <w:t>ência VI</w:t>
      </w:r>
      <w:proofErr w:type="gramEnd"/>
      <w:r>
        <w:t xml:space="preserve">, primeiro compasso). A duração desta tensão é encarregada de fazer desfilar os semas extraídos do duplo sentido de </w:t>
      </w:r>
      <w:r>
        <w:rPr>
          <w:i/>
        </w:rPr>
        <w:t>cerveja número UM</w:t>
      </w:r>
      <w:r>
        <w:t xml:space="preserve">: 1) O " UM" numeral  quantitativo = a primeira, e 2) o "HUMMMMM" qualitativo = a melhor cerveja, contendo a euforia da exclamação numa espécie de fenômeno onomatopaico de sentido não universal (10). Com o aumento da tensividade e a queda gradual e prolongada da tensão, a projeção intonativa reagrupa os semas, num sincretismo de linguagens, advindos por intermédio de </w:t>
      </w:r>
      <w:proofErr w:type="gramStart"/>
      <w:r>
        <w:t>4</w:t>
      </w:r>
      <w:proofErr w:type="gramEnd"/>
      <w:r>
        <w:t xml:space="preserve"> dos 5 órgãos do sentido (sinestesia), a saber: o sabor pelo "gustativo" em  som, imagem, gesto, palavra;  a visão pelo "límpido"(imagem) e o "líquid</w:t>
      </w:r>
      <w:r w:rsidR="007324FA">
        <w:t>o"(imagem +</w:t>
      </w:r>
      <w:r>
        <w:t xml:space="preserve"> som); o "branco e gasoso" das espumas (imagem), o "calor" e o "frio" das gotas sobre a caneca, copos e sobre os corpos;  </w:t>
      </w:r>
      <w:r>
        <w:rPr>
          <w:u w:val="single"/>
        </w:rPr>
        <w:t>pelo tato,</w:t>
      </w:r>
      <w:r>
        <w:t xml:space="preserve"> através do tocar sobre os objetos de valor modal : mão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corpo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garrafas, mão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corpo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caneca, boca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garrafa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t xml:space="preserve">líquido; por intermédio da </w:t>
      </w:r>
      <w:r>
        <w:rPr>
          <w:u w:val="single"/>
        </w:rPr>
        <w:t>audição</w:t>
      </w:r>
      <w:r>
        <w:t xml:space="preserve">, estabeleceremos todos os sons considerados de valor axiologizados, acentuados (entonativos) ou sincopados (intonativos) em projeção / interrupção. Foram ainda utilizados os três estados físicos : sólido, líqüido e gasoso investindo as figuras de valores responsáveis pela persuasão (fazer-crer) no discurso. A partir do primeiro / “Olha-a”/ (síncopa de primeira espécie + fermata = tensão prolongada), e do segundo / “Olha-a”/ de duração mais prolongada, (contendo síncopa de terceira espécie), a junção classemática dos meta-sememas identifica a instituição de um contrato baseado em manipulações por / sedução, provocação e tentação /. A seguir, condensamos as principais figuras do "jingle". </w:t>
      </w:r>
    </w:p>
    <w:p w:rsidR="00913591" w:rsidRDefault="00913591">
      <w:pPr>
        <w:ind w:left="0" w:right="49" w:firstLine="284"/>
        <w:jc w:val="both"/>
        <w:rPr>
          <w:b/>
        </w:rPr>
      </w:pPr>
      <w:r>
        <w:t xml:space="preserve">Toda a publicidade é centralizada </w:t>
      </w:r>
      <w:r>
        <w:rPr>
          <w:u w:val="single"/>
        </w:rPr>
        <w:t>num</w:t>
      </w:r>
      <w:r>
        <w:t xml:space="preserve"> destinatário, preocupada com todos os meios para bem atingi-lo. O publicitário é o operador de manipulações para gerar neste destinatário identificações com o anúncio, a propaganda. Ele tem o poder de transformar um comprador virtual e um assimilador atual num consumidor realizado. “Levar a comprar" é a palavra chave da propaganda que transforma</w:t>
      </w:r>
      <w:proofErr w:type="gramStart"/>
      <w:r>
        <w:t xml:space="preserve">  </w:t>
      </w:r>
      <w:proofErr w:type="gramEnd"/>
      <w:r>
        <w:t>um universo de dados em possibilidades do / Fazer-Saber, Fazer-Crer e Fazer-Fazer /, garantindo ao publicitário a outorga, a constatação ou a manutenção do seu prestígio</w:t>
      </w:r>
      <w:r>
        <w:rPr>
          <w:b/>
        </w:rPr>
        <w:t>.</w:t>
      </w:r>
      <w:r w:rsidR="0026453C">
        <w:rPr>
          <w:b/>
        </w:rPr>
        <w:t xml:space="preserve"> </w:t>
      </w:r>
    </w:p>
    <w:p w:rsidR="00913591" w:rsidRDefault="00913591">
      <w:pPr>
        <w:ind w:left="0" w:right="49" w:firstLine="284"/>
        <w:jc w:val="both"/>
        <w:rPr>
          <w:b/>
        </w:rPr>
      </w:pPr>
    </w:p>
    <w:p w:rsidR="00C2408E" w:rsidRPr="00511F08" w:rsidRDefault="00913591" w:rsidP="00511F08">
      <w:pPr>
        <w:ind w:right="49"/>
        <w:jc w:val="both"/>
      </w:pPr>
      <w:r>
        <w:rPr>
          <w:b/>
        </w:rPr>
        <w:br w:type="page"/>
      </w:r>
    </w:p>
    <w:p w:rsidR="00C2408E" w:rsidRDefault="0026453C">
      <w:pPr>
        <w:ind w:left="0" w:right="49" w:firstLine="284"/>
        <w:jc w:val="both"/>
        <w:rPr>
          <w:noProof/>
          <w:lang w:val="pt-BR"/>
        </w:rPr>
      </w:pPr>
      <w:r w:rsidRPr="0026453C">
        <w:rPr>
          <w:b/>
          <w:noProof/>
          <w:lang w:val="pt-BR"/>
        </w:rPr>
        <w:lastRenderedPageBreak/>
        <w:t>A materialização das mais significativas imagens do vídeo-Marketing-BRAHMA</w:t>
      </w:r>
      <w:r>
        <w:rPr>
          <w:noProof/>
          <w:lang w:val="pt-BR"/>
        </w:rPr>
        <w:t>.</w:t>
      </w:r>
    </w:p>
    <w:p w:rsidR="0026453C" w:rsidRPr="0026453C" w:rsidRDefault="0026453C">
      <w:pPr>
        <w:ind w:left="0" w:right="49" w:firstLine="284"/>
        <w:jc w:val="both"/>
        <w:rPr>
          <w:noProof/>
          <w:lang w:val="pt-BR"/>
        </w:rPr>
      </w:pPr>
    </w:p>
    <w:p w:rsidR="00C2408E" w:rsidRPr="0026453C" w:rsidRDefault="00C2408E">
      <w:pPr>
        <w:ind w:left="0" w:right="49" w:firstLine="284"/>
        <w:jc w:val="both"/>
        <w:rPr>
          <w:noProof/>
          <w:lang w:val="pt-BR"/>
        </w:rPr>
      </w:pPr>
    </w:p>
    <w:p w:rsidR="00C2408E" w:rsidRDefault="0026453C" w:rsidP="0026453C">
      <w:pPr>
        <w:ind w:left="0" w:right="49" w:firstLine="284"/>
        <w:jc w:val="center"/>
        <w:rPr>
          <w:noProof/>
          <w:lang w:val="en-US"/>
        </w:rPr>
      </w:pPr>
      <w:r>
        <w:rPr>
          <w:noProof/>
          <w:lang w:val="pt-BR"/>
        </w:rPr>
        <w:drawing>
          <wp:inline distT="0" distB="0" distL="0" distR="0" wp14:anchorId="076D5EFA" wp14:editId="09E15DDD">
            <wp:extent cx="4730925" cy="5653377"/>
            <wp:effectExtent l="0" t="0" r="0" b="5080"/>
            <wp:docPr id="17" name="Image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85" cy="56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8E" w:rsidRDefault="00C2408E">
      <w:pPr>
        <w:ind w:left="0" w:right="49" w:firstLine="284"/>
        <w:jc w:val="both"/>
        <w:rPr>
          <w:noProof/>
          <w:lang w:val="en-US"/>
        </w:rPr>
      </w:pPr>
    </w:p>
    <w:p w:rsidR="00C2408E" w:rsidRDefault="00C2408E">
      <w:pPr>
        <w:ind w:left="0" w:right="49" w:firstLine="284"/>
        <w:jc w:val="both"/>
        <w:rPr>
          <w:noProof/>
          <w:lang w:val="en-US"/>
        </w:rPr>
      </w:pPr>
    </w:p>
    <w:p w:rsidR="00F41B6F" w:rsidRDefault="00913591">
      <w:pPr>
        <w:ind w:left="0" w:right="49" w:firstLine="284"/>
        <w:jc w:val="both"/>
      </w:pPr>
      <w:r>
        <w:t xml:space="preserve">A publicidade deverá estar fundamentada no mito (11) que exalta o valor do significado, instalando-se no íntimo do ser humano que se vê </w:t>
      </w:r>
      <w:r w:rsidR="00F41B6F">
        <w:t xml:space="preserve">nele </w:t>
      </w:r>
      <w:r>
        <w:t xml:space="preserve">refletido. Ele deve fazer parte ativa de toda publicidade permitindo embreagens cognitivas, pragmáticas e tímicas através, principalmente, </w:t>
      </w:r>
      <w:proofErr w:type="gramStart"/>
      <w:r>
        <w:t>dos :</w:t>
      </w:r>
      <w:proofErr w:type="gramEnd"/>
      <w:r>
        <w:t xml:space="preserve"> “logos”, “eros”, “pathos”.</w:t>
      </w:r>
      <w:r w:rsidR="003413DB">
        <w:t xml:space="preserve"> </w:t>
      </w:r>
    </w:p>
    <w:p w:rsidR="00913591" w:rsidRDefault="00913591">
      <w:pPr>
        <w:ind w:left="0" w:right="49" w:firstLine="284"/>
        <w:jc w:val="both"/>
      </w:pPr>
      <w:r>
        <w:t xml:space="preserve">O </w:t>
      </w:r>
      <w:r>
        <w:rPr>
          <w:i/>
        </w:rPr>
        <w:t xml:space="preserve">logos, </w:t>
      </w:r>
      <w:r>
        <w:t xml:space="preserve">na coesão e na coerência das linguagens ordenadas, possibilita a comunicação sensata entre agentes do mesmo código. Manipulações por sedução e tentação têm raízes no </w:t>
      </w:r>
      <w:r>
        <w:rPr>
          <w:i/>
        </w:rPr>
        <w:t xml:space="preserve">eros, </w:t>
      </w:r>
      <w:r>
        <w:t xml:space="preserve">símbolo do prazer, representando o aspecto euforizante de toda propaganda que transmite alegria, satisfação e entusiasmo despertando o desejo de consumir. O </w:t>
      </w:r>
      <w:r>
        <w:rPr>
          <w:i/>
        </w:rPr>
        <w:t xml:space="preserve">pathos, </w:t>
      </w:r>
      <w:r>
        <w:t xml:space="preserve">como tensão da consciência pela identificação com aquilo que desejamos obter (complementaridade), leva  à manipulação por provocação. </w:t>
      </w:r>
    </w:p>
    <w:p w:rsidR="00B55552" w:rsidRDefault="00B55552">
      <w:pPr>
        <w:ind w:left="0" w:right="49" w:firstLine="284"/>
        <w:jc w:val="both"/>
      </w:pPr>
    </w:p>
    <w:p w:rsidR="000055CB" w:rsidRDefault="000055CB">
      <w:pPr>
        <w:ind w:left="0" w:right="49" w:firstLine="284"/>
        <w:jc w:val="both"/>
      </w:pPr>
    </w:p>
    <w:p w:rsidR="00913591" w:rsidRDefault="00913591">
      <w:pPr>
        <w:tabs>
          <w:tab w:val="left" w:pos="-567"/>
        </w:tabs>
        <w:ind w:left="0"/>
        <w:jc w:val="center"/>
        <w:rPr>
          <w:b/>
        </w:rPr>
      </w:pPr>
      <w:r>
        <w:rPr>
          <w:b/>
        </w:rPr>
        <w:t>O caráter prox</w:t>
      </w:r>
      <w:r w:rsidR="00C3007F">
        <w:rPr>
          <w:b/>
        </w:rPr>
        <w:t>êmico na espácio-temporalização</w:t>
      </w:r>
    </w:p>
    <w:p w:rsidR="00F41B6F" w:rsidRDefault="00F41B6F">
      <w:pPr>
        <w:tabs>
          <w:tab w:val="left" w:pos="-567"/>
        </w:tabs>
        <w:ind w:left="0"/>
        <w:jc w:val="center"/>
        <w:rPr>
          <w:b/>
        </w:rPr>
      </w:pPr>
    </w:p>
    <w:p w:rsidR="00913591" w:rsidRDefault="00913591">
      <w:pPr>
        <w:ind w:left="0"/>
        <w:jc w:val="center"/>
      </w:pPr>
    </w:p>
    <w:p w:rsidR="000055CB" w:rsidRDefault="000055CB">
      <w:pPr>
        <w:ind w:left="0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3188473" cy="1533878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42" cy="15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91" w:rsidRDefault="00913591" w:rsidP="000055CB">
      <w:pPr>
        <w:ind w:left="0"/>
      </w:pPr>
    </w:p>
    <w:p w:rsidR="00B55552" w:rsidRDefault="000055CB" w:rsidP="00A73E42">
      <w:pPr>
        <w:tabs>
          <w:tab w:val="left" w:pos="1134"/>
        </w:tabs>
        <w:ind w:left="0"/>
        <w:jc w:val="center"/>
        <w:outlineLvl w:val="0"/>
        <w:rPr>
          <w:b/>
          <w:u w:val="single"/>
        </w:rPr>
      </w:pPr>
      <w:r>
        <w:rPr>
          <w:noProof/>
          <w:lang w:val="pt-BR"/>
        </w:rPr>
        <w:drawing>
          <wp:inline distT="0" distB="0" distL="0" distR="0" wp14:anchorId="3B901600" wp14:editId="21A8D9DD">
            <wp:extent cx="3954483" cy="2219574"/>
            <wp:effectExtent l="0" t="0" r="825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67" cy="22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91" w:rsidRDefault="00913591">
      <w:pPr>
        <w:tabs>
          <w:tab w:val="left" w:pos="6946"/>
        </w:tabs>
        <w:ind w:left="0" w:right="28"/>
        <w:jc w:val="both"/>
      </w:pPr>
      <w:r>
        <w:t>SEMIOSIS/ Função Semiótica/ (12), no "jingle" manifestado. Functivos: aqueles  que contratam a função semiótica :</w:t>
      </w:r>
    </w:p>
    <w:p w:rsidR="00A411A7" w:rsidRDefault="00A411A7">
      <w:pPr>
        <w:tabs>
          <w:tab w:val="left" w:pos="6946"/>
        </w:tabs>
        <w:ind w:left="0" w:right="28"/>
        <w:jc w:val="both"/>
      </w:pPr>
    </w:p>
    <w:p w:rsidR="00913591" w:rsidRDefault="00913591">
      <w:pPr>
        <w:tabs>
          <w:tab w:val="left" w:pos="6946"/>
        </w:tabs>
        <w:ind w:left="0" w:right="28"/>
        <w:jc w:val="both"/>
      </w:pPr>
      <w:r>
        <w:t xml:space="preserve">                 Expressão      </w:t>
      </w:r>
      <w:r>
        <w:rPr>
          <w:noProof/>
        </w:rPr>
        <w:sym w:font="Wingdings" w:char="F0E0"/>
      </w:r>
      <w:r>
        <w:t xml:space="preserve">         +         </w:t>
      </w:r>
      <w:r>
        <w:rPr>
          <w:noProof/>
        </w:rPr>
        <w:sym w:font="Wingdings" w:char="F0E0"/>
      </w:r>
      <w:r>
        <w:t xml:space="preserve">     Conteúdo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784"/>
        <w:gridCol w:w="1636"/>
        <w:gridCol w:w="1636"/>
      </w:tblGrid>
      <w:tr w:rsidR="00913591">
        <w:tc>
          <w:tcPr>
            <w:tcW w:w="1488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Substância           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   Forma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Substância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   Forma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 Sonora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Sistema sonoro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(semântica)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  JINGLE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Gráfica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codificado em  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  TEMA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</w:p>
        </w:tc>
      </w:tr>
      <w:tr w:rsidR="00913591">
        <w:tc>
          <w:tcPr>
            <w:tcW w:w="1488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Fílmica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símbolos plásti- 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“ BRAHMA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Marketing</w:t>
            </w:r>
          </w:p>
        </w:tc>
      </w:tr>
      <w:tr w:rsidR="00913591">
        <w:tc>
          <w:tcPr>
            <w:tcW w:w="1488" w:type="dxa"/>
          </w:tcPr>
          <w:p w:rsidR="00913591" w:rsidRDefault="005045BE">
            <w:pPr>
              <w:tabs>
                <w:tab w:val="left" w:pos="6946"/>
              </w:tabs>
              <w:ind w:left="0" w:right="28"/>
              <w:jc w:val="both"/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102235</wp:posOffset>
                      </wp:positionV>
                      <wp:extent cx="0" cy="274320"/>
                      <wp:effectExtent l="0" t="0" r="0" b="0"/>
                      <wp:wrapNone/>
                      <wp:docPr id="3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8.05pt" to="281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Vz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JRop0&#10;0KInoTjK0mnQpjeuBJe12tlQHT2rZ/Ok6TeHlF63RB145PhyMRCYhYjkTUjYOAMZ9v0nzcCHHL2O&#10;Qp0b2wVIkACdYz8u937ws0d0OKRwmj8Ukzy2KiHlLc5Y5z9y3aFgVFgC6Y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0UffQd8AAAAJAQAADwAAAGRycy9kb3ducmV2&#10;LnhtbEyPT0vDQBDF74LfYRnBm93EYIgxmyJCvbRa+oeit212TILZ2ZDdtPHbO+JBbzPzHm9+r5hP&#10;thMnHHzrSEE8i0AgVc60VCvY7xY3GQgfNBndOUIFX+hhXl5eFDo37kwbPG1DLTiEfK4VNCH0uZS+&#10;atBqP3M9EmsfbrA68DrU0gz6zOG2k7dRlEqrW+IPje7xqcHqcztaBZvVYpkdluNUDe/P8etuvXp5&#10;85lS11fT4wOIgFP4M8MPPqNDyUxHN5LxolNwlyYJW1lIYxBs+D0cebhPQJaF/N+g/AYAAP//AwBQ&#10;SwECLQAUAAYACAAAACEAtoM4kv4AAADhAQAAEwAAAAAAAAAAAAAAAAAAAAAAW0NvbnRlbnRfVHlw&#10;ZXNdLnhtbFBLAQItABQABgAIAAAAIQA4/SH/1gAAAJQBAAALAAAAAAAAAAAAAAAAAC8BAABfcmVs&#10;cy8ucmVsc1BLAQItABQABgAIAAAAIQB8e2VzKgIAAEsEAAAOAAAAAAAAAAAAAAAAAC4CAABkcnMv&#10;ZTJvRG9jLnhtbFBLAQItABQABgAIAAAAIQDRR99B3wAAAAkBAAAPAAAAAAAAAAAAAAAAAIQ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 w:rsidR="00913591">
              <w:t xml:space="preserve">    Gestual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>cos, visuais, em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a número UM”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</w:p>
        </w:tc>
      </w:tr>
      <w:tr w:rsidR="00913591">
        <w:tc>
          <w:tcPr>
            <w:tcW w:w="1488" w:type="dxa"/>
          </w:tcPr>
          <w:p w:rsidR="00913591" w:rsidRDefault="005045BE">
            <w:pPr>
              <w:tabs>
                <w:tab w:val="left" w:pos="6946"/>
              </w:tabs>
              <w:ind w:left="0" w:right="28"/>
              <w:jc w:val="both"/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7620</wp:posOffset>
                      </wp:positionV>
                      <wp:extent cx="0" cy="182880"/>
                      <wp:effectExtent l="0" t="0" r="0" b="0"/>
                      <wp:wrapNone/>
                      <wp:docPr id="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.6pt" to="19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1d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I0V6&#10;aNGjUBxl6SJoMxhXgkutdjZUR8/qyTxq+s0hpeuOqAOPHJ8vBgKzEJG8CgkbZyDDfvikGfiQo9dR&#10;qHNr+wAJEqBz7Mfl3g9+9oiOhxROsyIvitiqhJS3OGOd/8h1j4JRYQmkIy45PTofeJDy5hLSKL0V&#10;UsZuS4WGCi/n+TwGOC0FC5fBzdnDvpYWnUiYl/iLRcHNSzerj4pFsI4TtrnanggJNvJRDW8F6CM5&#10;Dtl6zjCSHJ5IsEZ6UoWMUCsQvlrjyHxfpstNsSlmk1m+2ExmadNMPmzr2WSxzd7Pm3dNXTfZj0A+&#10;m5WdYIyrwP82vtns78bj+pDGwbsP8F2o5DV6VBTI3v4j6djs0N9xUvaaXXY2VBf6DhMbna+vKzyJ&#10;l/vo9esbsP4JAAD//wMAUEsDBBQABgAIAAAAIQDJWvWy3QAAAAgBAAAPAAAAZHJzL2Rvd25yZXYu&#10;eG1sTI/BTsMwEETvSPyDtUjcqN0iUAhxKoRULi2gtqgqNzdekoh4HdlOG/6eRRzgtqM3mp0p5qPr&#10;xBFDbD1pmE4UCKTK25ZqDW/bxVUGIiZD1nSeUMMXRpiX52eFya0/0RqPm1QLDqGYGw1NSn0uZawa&#10;dCZOfI/E7MMHZxLLUEsbzInDXSdnSt1KZ1riD43p8bHB6nMzOA3r1WKZ7ZbDWIX3p+nL9nX1vI+Z&#10;1pcX48M9iIRj+jPDT32uDiV3OviBbBSdhus7dcNWBjMQzH/1gQ+lQJaF/D+g/AYAAP//AwBQSwEC&#10;LQAUAAYACAAAACEAtoM4kv4AAADhAQAAEwAAAAAAAAAAAAAAAAAAAAAAW0NvbnRlbnRfVHlwZXNd&#10;LnhtbFBLAQItABQABgAIAAAAIQA4/SH/1gAAAJQBAAALAAAAAAAAAAAAAAAAAC8BAABfcmVscy8u&#10;cmVsc1BLAQItABQABgAIAAAAIQC2jm1dKQIAAEsEAAAOAAAAAAAAAAAAAAAAAC4CAABkcnMvZTJv&#10;RG9jLnhtbFBLAQItABQABgAIAAAAIQDJWvWy3QAAAAgBAAAPAAAAAAAAAAAAAAAAAIM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913591">
              <w:t xml:space="preserve"> Plástica , etc .</w:t>
            </w: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>projeção fílmica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</w:p>
        </w:tc>
      </w:tr>
      <w:tr w:rsidR="00913591">
        <w:tc>
          <w:tcPr>
            <w:tcW w:w="1488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</w:p>
        </w:tc>
        <w:tc>
          <w:tcPr>
            <w:tcW w:w="1784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>por áudio-visual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  / variável /  </w:t>
            </w:r>
          </w:p>
        </w:tc>
        <w:tc>
          <w:tcPr>
            <w:tcW w:w="1636" w:type="dxa"/>
          </w:tcPr>
          <w:p w:rsidR="00913591" w:rsidRDefault="00913591">
            <w:pPr>
              <w:tabs>
                <w:tab w:val="left" w:pos="6946"/>
              </w:tabs>
              <w:ind w:left="0" w:right="28"/>
              <w:jc w:val="both"/>
            </w:pPr>
            <w:r>
              <w:t xml:space="preserve">  /  invariável /</w:t>
            </w:r>
          </w:p>
        </w:tc>
      </w:tr>
    </w:tbl>
    <w:p w:rsidR="00A411A7" w:rsidRDefault="00A411A7">
      <w:pPr>
        <w:ind w:left="0" w:right="-93"/>
        <w:rPr>
          <w:b/>
          <w:u w:val="single"/>
        </w:rPr>
      </w:pPr>
    </w:p>
    <w:p w:rsidR="00913591" w:rsidRDefault="00913591">
      <w:pPr>
        <w:ind w:left="0" w:right="-93"/>
      </w:pPr>
      <w:r>
        <w:rPr>
          <w:b/>
          <w:u w:val="single"/>
        </w:rPr>
        <w:t>Expressão</w:t>
      </w:r>
      <w:r>
        <w:rPr>
          <w:b/>
        </w:rPr>
        <w:t xml:space="preserve"> </w:t>
      </w:r>
      <w:r>
        <w:t>: o significante através do qual o fato se manifesta</w:t>
      </w:r>
    </w:p>
    <w:p w:rsidR="00913591" w:rsidRDefault="00913591">
      <w:pPr>
        <w:ind w:left="0" w:right="-93"/>
      </w:pPr>
      <w:r>
        <w:rPr>
          <w:b/>
          <w:u w:val="single"/>
        </w:rPr>
        <w:t xml:space="preserve">Conteúdo : </w:t>
      </w:r>
      <w:r>
        <w:t xml:space="preserve">o significado = </w:t>
      </w:r>
      <w:r>
        <w:rPr>
          <w:u w:val="single"/>
        </w:rPr>
        <w:t>o que</w:t>
      </w:r>
      <w:r>
        <w:t xml:space="preserve"> o fato diz e </w:t>
      </w:r>
      <w:r>
        <w:rPr>
          <w:u w:val="single"/>
        </w:rPr>
        <w:t>como</w:t>
      </w:r>
      <w:r>
        <w:t xml:space="preserve"> diz o que diz.</w:t>
      </w:r>
    </w:p>
    <w:p w:rsidR="00E86DFD" w:rsidRDefault="00913591">
      <w:pPr>
        <w:ind w:left="0" w:right="-93"/>
        <w:jc w:val="both"/>
      </w:pPr>
      <w:r>
        <w:rPr>
          <w:b/>
          <w:u w:val="single"/>
        </w:rPr>
        <w:t>Substância da expressão</w:t>
      </w:r>
      <w:r>
        <w:t xml:space="preserve"> : os elementos básicos variáveis constitutivos do processo de manifestação. </w:t>
      </w:r>
      <w:r>
        <w:rPr>
          <w:b/>
          <w:u w:val="single"/>
        </w:rPr>
        <w:t xml:space="preserve">Forma da </w:t>
      </w:r>
      <w:proofErr w:type="gramStart"/>
      <w:r>
        <w:rPr>
          <w:b/>
          <w:u w:val="single"/>
        </w:rPr>
        <w:t xml:space="preserve">expressão </w:t>
      </w:r>
      <w:r>
        <w:t>:</w:t>
      </w:r>
      <w:proofErr w:type="gramEnd"/>
      <w:r>
        <w:t xml:space="preserve"> o sistema por intermédio do qual o fato se apresenta (invariável).</w:t>
      </w:r>
    </w:p>
    <w:p w:rsidR="00FD37B2" w:rsidRDefault="00913591">
      <w:pPr>
        <w:ind w:left="0" w:right="-93"/>
        <w:jc w:val="both"/>
      </w:pPr>
      <w:r>
        <w:rPr>
          <w:b/>
          <w:u w:val="single"/>
        </w:rPr>
        <w:t xml:space="preserve">A substância do conteúdo </w:t>
      </w:r>
      <w:r>
        <w:t>= substância semântica do tema apresentado, variável, naquilo que é dito e visto como processo. Ela tem um aspecto modalizador funcional, energético, uma vez que mantém a associação íntima na manifestação das relações existentes entre as linguagens. No interior de cada linguagem, deverá haver uma perfeita conexão e dependência entre os lexemas. A exemplo, na linguagem musical, a existência de</w:t>
      </w:r>
      <w:proofErr w:type="gramStart"/>
      <w:r>
        <w:t xml:space="preserve">  </w:t>
      </w:r>
      <w:proofErr w:type="gramEnd"/>
      <w:r>
        <w:t xml:space="preserve">coesão e  coerência internas existentes entre os blocos sonoros e os formantes (determinantes da natureza rítmica dos blocos), partindo da unidade discreta, seguida dos </w:t>
      </w:r>
      <w:r w:rsidR="00E86DFD">
        <w:t xml:space="preserve">sonemas (sememas = </w:t>
      </w:r>
      <w:r>
        <w:t>blocos sonoros).</w:t>
      </w:r>
    </w:p>
    <w:p w:rsidR="00913591" w:rsidRDefault="00913591">
      <w:pPr>
        <w:ind w:left="0" w:right="-93"/>
        <w:jc w:val="both"/>
      </w:pPr>
      <w:r>
        <w:rPr>
          <w:b/>
          <w:u w:val="single"/>
        </w:rPr>
        <w:t>A forma do conteúdo</w:t>
      </w:r>
      <w:r>
        <w:t xml:space="preserve"> é invariável: partindo</w:t>
      </w:r>
      <w:r>
        <w:rPr>
          <w:b/>
        </w:rPr>
        <w:t xml:space="preserve"> </w:t>
      </w:r>
      <w:r>
        <w:t xml:space="preserve">dos sememas, descobrir </w:t>
      </w:r>
      <w:r w:rsidR="00FD37B2">
        <w:t>o “modo de dizer” pelos</w:t>
      </w:r>
      <w:proofErr w:type="gramStart"/>
      <w:r w:rsidR="00FD37B2">
        <w:t xml:space="preserve"> </w:t>
      </w:r>
      <w:r>
        <w:t xml:space="preserve"> </w:t>
      </w:r>
      <w:proofErr w:type="gramEnd"/>
      <w:r w:rsidR="00FD37B2">
        <w:t>formemas</w:t>
      </w:r>
      <w:r>
        <w:t xml:space="preserve"> classemáticos e semas musicais nucleares. Em procedimentos idênticos seria necessário observar-se o ocorrido</w:t>
      </w:r>
      <w:proofErr w:type="gramStart"/>
      <w:r>
        <w:t xml:space="preserve">  </w:t>
      </w:r>
      <w:proofErr w:type="gramEnd"/>
      <w:r>
        <w:t>com as demais linguagens. Trata-se de um sistema codificado em marketing-jingle determinando o modo de existência  da substância semântica, sua natureza, seu estatuto. A análise sêmica recai sobre o conteúdo dos temas observados no interior das s</w:t>
      </w:r>
      <w:r w:rsidR="00FD37B2">
        <w:t>equ</w:t>
      </w:r>
      <w:r>
        <w:t xml:space="preserve">ências examinadas. Através do </w:t>
      </w:r>
      <w:r>
        <w:rPr>
          <w:u w:val="single"/>
        </w:rPr>
        <w:t>nível morfológico</w:t>
      </w:r>
      <w:r>
        <w:t xml:space="preserve"> (se</w:t>
      </w:r>
      <w:r w:rsidR="00FD37B2">
        <w:t>memas musicais, plásticos, lingu</w:t>
      </w:r>
      <w:r>
        <w:t xml:space="preserve">ísticos, etc.), ou das figuras do </w:t>
      </w:r>
      <w:r>
        <w:lastRenderedPageBreak/>
        <w:t>conteúdo de caráter superficia</w:t>
      </w:r>
      <w:r w:rsidR="00FD37B2">
        <w:t>l (no conteúdo) e sua acepção no</w:t>
      </w:r>
      <w:r>
        <w:t xml:space="preserve"> </w:t>
      </w:r>
      <w:r>
        <w:rPr>
          <w:u w:val="single"/>
        </w:rPr>
        <w:t>nível sintáxico</w:t>
      </w:r>
      <w:r>
        <w:rPr>
          <w:b/>
        </w:rPr>
        <w:t xml:space="preserve"> </w:t>
      </w:r>
      <w:r>
        <w:t>(que representa a combinação dos sememas - entre si - de uma mesma linguagem), podemos extrair os classemas (no plano temático) e os semas nucleares (plano figurativo) no nível profundo, e apresentar a relação entre os semas e sua própria articulação no quadrado semiótico.</w:t>
      </w:r>
    </w:p>
    <w:p w:rsidR="00A411A7" w:rsidRDefault="00A411A7">
      <w:pPr>
        <w:ind w:left="0" w:right="-93"/>
        <w:jc w:val="both"/>
      </w:pPr>
    </w:p>
    <w:p w:rsidR="00913591" w:rsidRDefault="00913591">
      <w:pPr>
        <w:ind w:left="0" w:right="-93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3499"/>
      </w:tblGrid>
      <w:tr w:rsidR="00913591">
        <w:tc>
          <w:tcPr>
            <w:tcW w:w="1488" w:type="dxa"/>
          </w:tcPr>
          <w:p w:rsidR="00913591" w:rsidRDefault="00913591">
            <w:pPr>
              <w:ind w:left="0" w:right="-93"/>
              <w:jc w:val="both"/>
            </w:pPr>
          </w:p>
        </w:tc>
        <w:tc>
          <w:tcPr>
            <w:tcW w:w="1559" w:type="dxa"/>
          </w:tcPr>
          <w:p w:rsidR="00913591" w:rsidRDefault="00913591">
            <w:pPr>
              <w:ind w:left="0" w:right="-93"/>
              <w:jc w:val="center"/>
            </w:pPr>
            <w:r>
              <w:t>Nível</w:t>
            </w:r>
          </w:p>
        </w:tc>
        <w:tc>
          <w:tcPr>
            <w:tcW w:w="3499" w:type="dxa"/>
          </w:tcPr>
          <w:p w:rsidR="00913591" w:rsidRDefault="00913591">
            <w:pPr>
              <w:pStyle w:val="Ttulo4"/>
            </w:pPr>
            <w:r>
              <w:t>Gramatical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ind w:left="0" w:right="-93"/>
              <w:jc w:val="both"/>
            </w:pPr>
            <w:r>
              <w:t>A FORMA</w:t>
            </w:r>
          </w:p>
        </w:tc>
        <w:tc>
          <w:tcPr>
            <w:tcW w:w="1559" w:type="dxa"/>
          </w:tcPr>
          <w:p w:rsidR="00913591" w:rsidRDefault="00913591">
            <w:pPr>
              <w:ind w:left="0" w:right="-93"/>
              <w:jc w:val="center"/>
            </w:pPr>
          </w:p>
        </w:tc>
        <w:tc>
          <w:tcPr>
            <w:tcW w:w="3499" w:type="dxa"/>
          </w:tcPr>
          <w:p w:rsidR="00913591" w:rsidRDefault="00913591">
            <w:pPr>
              <w:ind w:left="0" w:right="-93"/>
              <w:jc w:val="both"/>
            </w:pPr>
            <w:r>
              <w:t>morfologia----------------</w:t>
            </w:r>
            <w:r>
              <w:rPr>
                <w:noProof/>
              </w:rPr>
              <w:sym w:font="Monotype Sorts" w:char="F0DC"/>
            </w:r>
            <w:r>
              <w:rPr>
                <w:noProof/>
              </w:rPr>
              <w:t xml:space="preserve"> sintaxe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ind w:left="0" w:right="-93"/>
              <w:jc w:val="both"/>
            </w:pPr>
            <w:r>
              <w:t>manifestada</w:t>
            </w:r>
          </w:p>
        </w:tc>
        <w:tc>
          <w:tcPr>
            <w:tcW w:w="1559" w:type="dxa"/>
          </w:tcPr>
          <w:p w:rsidR="00913591" w:rsidRDefault="00913591">
            <w:pPr>
              <w:ind w:left="0" w:right="-93"/>
              <w:jc w:val="center"/>
            </w:pPr>
            <w:r>
              <w:t>superficial</w:t>
            </w:r>
          </w:p>
        </w:tc>
        <w:tc>
          <w:tcPr>
            <w:tcW w:w="3499" w:type="dxa"/>
          </w:tcPr>
          <w:p w:rsidR="00913591" w:rsidRDefault="00913591">
            <w:pPr>
              <w:ind w:left="0" w:right="-93"/>
              <w:jc w:val="both"/>
            </w:pPr>
            <w:r>
              <w:t>sememas--</w:t>
            </w:r>
            <w:r>
              <w:sym w:font="Monotype Sorts" w:char="F0DC"/>
            </w:r>
            <w:r>
              <w:t>relação entre sememas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ind w:left="0" w:right="-93"/>
              <w:jc w:val="both"/>
            </w:pPr>
            <w:r>
              <w:t>do conteúdo</w:t>
            </w:r>
          </w:p>
        </w:tc>
        <w:tc>
          <w:tcPr>
            <w:tcW w:w="1559" w:type="dxa"/>
          </w:tcPr>
          <w:p w:rsidR="00913591" w:rsidRDefault="00913591">
            <w:pPr>
              <w:ind w:left="0" w:right="-93"/>
              <w:jc w:val="center"/>
            </w:pPr>
            <w:r>
              <w:t>profundo</w:t>
            </w:r>
          </w:p>
        </w:tc>
        <w:tc>
          <w:tcPr>
            <w:tcW w:w="3499" w:type="dxa"/>
          </w:tcPr>
          <w:p w:rsidR="00913591" w:rsidRDefault="00913591">
            <w:pPr>
              <w:ind w:left="0" w:right="-93"/>
              <w:jc w:val="both"/>
            </w:pPr>
            <w:r>
              <w:t>semas-----</w:t>
            </w:r>
            <w:r>
              <w:sym w:font="Monotype Sorts" w:char="F0DC"/>
            </w:r>
            <w:r>
              <w:t xml:space="preserve"> relação entre semas</w:t>
            </w:r>
          </w:p>
        </w:tc>
      </w:tr>
      <w:tr w:rsidR="00913591">
        <w:tc>
          <w:tcPr>
            <w:tcW w:w="1488" w:type="dxa"/>
          </w:tcPr>
          <w:p w:rsidR="00913591" w:rsidRDefault="00913591">
            <w:pPr>
              <w:ind w:left="0" w:right="-93"/>
              <w:jc w:val="both"/>
            </w:pPr>
          </w:p>
        </w:tc>
        <w:tc>
          <w:tcPr>
            <w:tcW w:w="1559" w:type="dxa"/>
          </w:tcPr>
          <w:p w:rsidR="00913591" w:rsidRDefault="00913591">
            <w:pPr>
              <w:ind w:left="0" w:right="-93"/>
              <w:jc w:val="both"/>
            </w:pPr>
          </w:p>
        </w:tc>
        <w:tc>
          <w:tcPr>
            <w:tcW w:w="3499" w:type="dxa"/>
          </w:tcPr>
          <w:p w:rsidR="00913591" w:rsidRDefault="00913591">
            <w:pPr>
              <w:ind w:left="0" w:right="-93"/>
              <w:jc w:val="both"/>
            </w:pPr>
            <w:r>
              <w:t>Articulação no quadrado semiótico</w:t>
            </w:r>
          </w:p>
        </w:tc>
      </w:tr>
    </w:tbl>
    <w:p w:rsidR="00913591" w:rsidRDefault="00A411A7">
      <w:pPr>
        <w:pStyle w:val="Legenda"/>
      </w:pPr>
      <w:r>
        <w:t xml:space="preserve">                </w:t>
      </w:r>
      <w:r w:rsidR="00913591">
        <w:t xml:space="preserve">                 </w:t>
      </w:r>
    </w:p>
    <w:p w:rsidR="00A411A7" w:rsidRDefault="00A411A7">
      <w:pPr>
        <w:pStyle w:val="Legenda"/>
      </w:pPr>
    </w:p>
    <w:p w:rsidR="00406F0E" w:rsidRDefault="00913591" w:rsidP="00406F0E">
      <w:pPr>
        <w:pStyle w:val="Legenda"/>
        <w:rPr>
          <w:sz w:val="24"/>
          <w:szCs w:val="24"/>
        </w:rPr>
      </w:pPr>
      <w:r w:rsidRPr="00FE3860">
        <w:rPr>
          <w:sz w:val="24"/>
          <w:szCs w:val="24"/>
        </w:rPr>
        <w:t>Notas bibliográficas</w:t>
      </w:r>
      <w:proofErr w:type="gramStart"/>
      <w:r w:rsidR="00917C8B">
        <w:rPr>
          <w:sz w:val="24"/>
          <w:szCs w:val="24"/>
        </w:rPr>
        <w:t xml:space="preserve">  </w:t>
      </w:r>
    </w:p>
    <w:proofErr w:type="gramEnd"/>
    <w:p w:rsidR="00917C8B" w:rsidRPr="00406F0E" w:rsidRDefault="005045BE" w:rsidP="00406F0E">
      <w:pPr>
        <w:pStyle w:val="Legenda"/>
        <w:rPr>
          <w:sz w:val="24"/>
          <w:szCs w:val="24"/>
        </w:rPr>
      </w:pPr>
      <w:r w:rsidRPr="00FE3860">
        <w:rPr>
          <w:noProof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A396DF3" wp14:editId="783BC8BC">
                <wp:simplePos x="0" y="0"/>
                <wp:positionH relativeFrom="column">
                  <wp:posOffset>5772785</wp:posOffset>
                </wp:positionH>
                <wp:positionV relativeFrom="paragraph">
                  <wp:posOffset>7620</wp:posOffset>
                </wp:positionV>
                <wp:extent cx="0" cy="18034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5pt,.6pt" to="454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ap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JplQZreuAI8KrWzoTh6Vi9mq+lXh5SuWqIOPFJ8vRiIixHJQ0jYOAMJ9v1HzcCHHL2OOp0b&#10;2wVIUACdYzsu93bws0d0OKRwms3Tpzx2KiHFLc5Y5z9w3aFglFgC54hLTlvngTm43lxCGqU3QsrY&#10;bKlQX+LFdDKNAU5LwcJlcHP2sK+kRScSxiX+ggwA9uBm9VGxCNZywtZX2xMhwUY+quGtAH0kxyFb&#10;xxlGksMLCdaAKFXICLUC4as1TMy3RbpYz9fzfJRPZutRntb16P2mykezTfZuWj/VVVVn3wP5LC9a&#10;wRhXgf9terP876bj+o6GubvP712o5BE9igBkb/+RdGx26O8wKXvNLjsbqgt9h4GNztfHFV7Er/vo&#10;9fMTsPoBAAD//wMAUEsDBBQABgAIAAAAIQDeOxPH3QAAAAgBAAAPAAAAZHJzL2Rvd25yZXYueG1s&#10;TI9BS8NAEIXvgv9hGcGb3SSHksRsigj10qq0FdHbNjsmwexs2N208d874kGPj+/x5ptqNdtBnNCH&#10;3pGCdJGAQGqc6alV8HJY3+QgQtRk9OAIFXxhgFV9eVHp0rgz7fC0j63gEQqlVtDFOJZShqZDq8PC&#10;jUjMPpy3OnL0rTRen3ncDjJLkqW0uie+0OkR7ztsPveTVbDbrjf562aaG//+kD4dnrePbyFX6vpq&#10;vrsFEXGOf2X40Wd1qNnp6CYyQQwKiqRIucogA8H8Nx8VZMUSZF3J/w/U3wAAAP//AwBQSwECLQAU&#10;AAYACAAAACEAtoM4kv4AAADhAQAAEwAAAAAAAAAAAAAAAAAAAAAAW0NvbnRlbnRfVHlwZXNdLnht&#10;bFBLAQItABQABgAIAAAAIQA4/SH/1gAAAJQBAAALAAAAAAAAAAAAAAAAAC8BAABfcmVscy8ucmVs&#10;c1BLAQItABQABgAIAAAAIQBuQZapJgIAAEoEAAAOAAAAAAAAAAAAAAAAAC4CAABkcnMvZTJvRG9j&#10;LnhtbFBLAQItABQABgAIAAAAIQDeOxPH3QAAAAgBAAAPAAAAAAAAAAAAAAAAAIAEAABkcnMvZG93&#10;bnJldi54bWxQSwUGAAAAAAQABADzAAAAigUAAAAA&#10;" o:allowincell="f">
                <v:stroke endarrow="block"/>
              </v:line>
            </w:pict>
          </mc:Fallback>
        </mc:AlternateContent>
      </w:r>
    </w:p>
    <w:p w:rsidR="00913591" w:rsidRPr="00917C8B" w:rsidRDefault="00913591">
      <w:pPr>
        <w:ind w:left="0" w:right="170"/>
        <w:rPr>
          <w:szCs w:val="24"/>
          <w:lang w:val="en-US"/>
        </w:rPr>
      </w:pPr>
      <w:r w:rsidRPr="00FE3860">
        <w:rPr>
          <w:szCs w:val="24"/>
          <w:lang w:val="fr-FR"/>
        </w:rPr>
        <w:t>(1)Greimas,</w:t>
      </w:r>
      <w:r w:rsidR="00C67CF3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A.</w:t>
      </w:r>
      <w:r w:rsidR="00C67CF3">
        <w:rPr>
          <w:szCs w:val="24"/>
          <w:lang w:val="fr-FR"/>
        </w:rPr>
        <w:t>-</w:t>
      </w:r>
      <w:r w:rsidRPr="00FE3860">
        <w:rPr>
          <w:szCs w:val="24"/>
          <w:lang w:val="fr-FR"/>
        </w:rPr>
        <w:t>J. et  Courtés,</w:t>
      </w:r>
      <w:r w:rsidR="00C67CF3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J.-</w:t>
      </w:r>
      <w:r w:rsidR="00C67CF3">
        <w:rPr>
          <w:szCs w:val="24"/>
          <w:lang w:val="fr-FR"/>
        </w:rPr>
        <w:t xml:space="preserve"> </w:t>
      </w:r>
      <w:r w:rsidRPr="00FE3860">
        <w:rPr>
          <w:i/>
          <w:szCs w:val="24"/>
          <w:lang w:val="fr-FR"/>
        </w:rPr>
        <w:t>Dictionnaire raisonné de la théorie du langage</w:t>
      </w:r>
      <w:r w:rsidRPr="00FE3860">
        <w:rPr>
          <w:szCs w:val="24"/>
          <w:lang w:val="fr-FR"/>
        </w:rPr>
        <w:t>-</w:t>
      </w:r>
      <w:r w:rsidR="00160575">
        <w:rPr>
          <w:szCs w:val="24"/>
          <w:lang w:val="fr-FR"/>
        </w:rPr>
        <w:t xml:space="preserve"> </w:t>
      </w:r>
      <w:r w:rsidR="00C67CF3">
        <w:rPr>
          <w:szCs w:val="24"/>
          <w:lang w:val="fr-FR"/>
        </w:rPr>
        <w:t>Paris :</w:t>
      </w:r>
      <w:r w:rsidR="00C67CF3" w:rsidRPr="00FE3860">
        <w:rPr>
          <w:szCs w:val="24"/>
          <w:lang w:val="fr-FR"/>
        </w:rPr>
        <w:t xml:space="preserve"> </w:t>
      </w:r>
      <w:r w:rsidR="00C67CF3">
        <w:rPr>
          <w:szCs w:val="24"/>
          <w:lang w:val="fr-FR"/>
        </w:rPr>
        <w:t>Hachette, 1979,</w:t>
      </w:r>
      <w:r w:rsidRPr="00FE3860">
        <w:rPr>
          <w:szCs w:val="24"/>
          <w:lang w:val="fr-FR"/>
        </w:rPr>
        <w:t xml:space="preserve"> p.</w:t>
      </w:r>
      <w:r w:rsidR="00C67CF3">
        <w:rPr>
          <w:szCs w:val="24"/>
          <w:lang w:val="fr-FR"/>
        </w:rPr>
        <w:t xml:space="preserve"> 15</w:t>
      </w:r>
      <w:r w:rsidRPr="00FE3860">
        <w:rPr>
          <w:szCs w:val="24"/>
          <w:lang w:val="fr-FR"/>
        </w:rPr>
        <w:t>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szCs w:val="24"/>
        </w:rPr>
        <w:t>(2</w:t>
      </w:r>
      <w:proofErr w:type="gramStart"/>
      <w:r w:rsidRPr="00FE3860">
        <w:rPr>
          <w:szCs w:val="24"/>
        </w:rPr>
        <w:t>)D’</w:t>
      </w:r>
      <w:proofErr w:type="gramEnd"/>
      <w:r w:rsidRPr="00FE3860">
        <w:rPr>
          <w:szCs w:val="24"/>
        </w:rPr>
        <w:t>Ávila,</w:t>
      </w:r>
      <w:r w:rsidR="00160575">
        <w:rPr>
          <w:szCs w:val="24"/>
        </w:rPr>
        <w:t xml:space="preserve"> </w:t>
      </w:r>
      <w:r w:rsidRPr="00FE3860">
        <w:rPr>
          <w:szCs w:val="24"/>
        </w:rPr>
        <w:t>N.</w:t>
      </w:r>
      <w:r w:rsidR="00160575">
        <w:rPr>
          <w:szCs w:val="24"/>
        </w:rPr>
        <w:t xml:space="preserve"> </w:t>
      </w:r>
      <w:r w:rsidRPr="00FE3860">
        <w:rPr>
          <w:szCs w:val="24"/>
        </w:rPr>
        <w:t>R.</w:t>
      </w:r>
      <w:r w:rsidR="00160575">
        <w:rPr>
          <w:szCs w:val="24"/>
        </w:rPr>
        <w:t xml:space="preserve"> </w:t>
      </w:r>
      <w:r w:rsidRPr="00FE3860">
        <w:rPr>
          <w:szCs w:val="24"/>
        </w:rPr>
        <w:t xml:space="preserve">Dados elucidativos sobre as </w:t>
      </w:r>
      <w:r w:rsidRPr="00FE3860">
        <w:rPr>
          <w:i/>
          <w:szCs w:val="24"/>
        </w:rPr>
        <w:t>funções da síncopa</w:t>
      </w:r>
      <w:r w:rsidRPr="00FE3860">
        <w:rPr>
          <w:szCs w:val="24"/>
        </w:rPr>
        <w:t>, expostos no Congresso sobre  “</w:t>
      </w:r>
      <w:r w:rsidRPr="00FE3860">
        <w:rPr>
          <w:i/>
          <w:szCs w:val="24"/>
        </w:rPr>
        <w:t>Il senso del ritmo: presenza ed euristica della forma</w:t>
      </w:r>
      <w:r w:rsidRPr="00FE3860">
        <w:rPr>
          <w:szCs w:val="24"/>
        </w:rPr>
        <w:t>”-</w:t>
      </w:r>
      <w:r w:rsidR="00AF6D47">
        <w:rPr>
          <w:szCs w:val="24"/>
        </w:rPr>
        <w:t xml:space="preserve"> </w:t>
      </w:r>
      <w:r w:rsidRPr="00FE3860">
        <w:rPr>
          <w:szCs w:val="24"/>
        </w:rPr>
        <w:t>Urbino</w:t>
      </w:r>
      <w:r w:rsidR="00AF6D47">
        <w:rPr>
          <w:szCs w:val="24"/>
        </w:rPr>
        <w:t xml:space="preserve"> </w:t>
      </w:r>
      <w:r w:rsidRPr="00FE3860">
        <w:rPr>
          <w:szCs w:val="24"/>
        </w:rPr>
        <w:t>-</w:t>
      </w:r>
      <w:r w:rsidR="00AF6D47">
        <w:rPr>
          <w:szCs w:val="24"/>
        </w:rPr>
        <w:t xml:space="preserve"> </w:t>
      </w:r>
      <w:r w:rsidRPr="00FE3860">
        <w:rPr>
          <w:szCs w:val="24"/>
        </w:rPr>
        <w:t>Itália</w:t>
      </w:r>
      <w:r w:rsidR="00160575">
        <w:rPr>
          <w:szCs w:val="24"/>
        </w:rPr>
        <w:t xml:space="preserve"> – do 09 ao 11 de junho de</w:t>
      </w:r>
      <w:r w:rsidRPr="00FE3860">
        <w:rPr>
          <w:szCs w:val="24"/>
        </w:rPr>
        <w:t xml:space="preserve"> 1998. </w:t>
      </w:r>
    </w:p>
    <w:p w:rsidR="00913591" w:rsidRPr="00FE3860" w:rsidRDefault="00913591">
      <w:pPr>
        <w:ind w:left="0" w:right="170"/>
        <w:jc w:val="both"/>
        <w:rPr>
          <w:szCs w:val="24"/>
          <w:lang w:val="fr-FR"/>
        </w:rPr>
      </w:pPr>
      <w:r w:rsidRPr="00FE3860">
        <w:rPr>
          <w:szCs w:val="24"/>
          <w:lang w:val="fr-FR"/>
        </w:rPr>
        <w:t>(3)D’Ávila,</w:t>
      </w:r>
      <w:r w:rsidR="00765AE5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N.</w:t>
      </w:r>
      <w:r w:rsidR="00765AE5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R.</w:t>
      </w:r>
      <w:r w:rsidR="00AF6D47">
        <w:rPr>
          <w:szCs w:val="24"/>
          <w:lang w:val="fr-FR"/>
        </w:rPr>
        <w:t xml:space="preserve"> </w:t>
      </w:r>
      <w:r w:rsidRPr="00FE3860">
        <w:rPr>
          <w:i/>
          <w:szCs w:val="24"/>
          <w:lang w:val="fr-FR"/>
        </w:rPr>
        <w:t xml:space="preserve">Approche sémiotique du </w:t>
      </w:r>
      <w:r w:rsidR="00AF6D47">
        <w:rPr>
          <w:i/>
          <w:szCs w:val="24"/>
          <w:lang w:val="fr-FR"/>
        </w:rPr>
        <w:t>fait musical brésilien Batucada</w:t>
      </w:r>
      <w:r w:rsidRPr="00FE3860">
        <w:rPr>
          <w:i/>
          <w:szCs w:val="24"/>
          <w:lang w:val="fr-FR"/>
        </w:rPr>
        <w:t>-</w:t>
      </w:r>
      <w:r w:rsidR="00AF6D47">
        <w:rPr>
          <w:i/>
          <w:szCs w:val="24"/>
          <w:lang w:val="fr-FR"/>
        </w:rPr>
        <w:t xml:space="preserve"> </w:t>
      </w:r>
      <w:r w:rsidR="00AF6D47" w:rsidRPr="00AF6D47">
        <w:rPr>
          <w:szCs w:val="24"/>
          <w:lang w:val="fr-FR"/>
        </w:rPr>
        <w:t>Tese</w:t>
      </w:r>
      <w:r w:rsidR="00AF6D47">
        <w:rPr>
          <w:szCs w:val="24"/>
          <w:lang w:val="fr-FR"/>
        </w:rPr>
        <w:t xml:space="preserve"> de doutorado em Ciências da Linguagem (Semióticas </w:t>
      </w:r>
      <w:r w:rsidR="00765AE5">
        <w:rPr>
          <w:szCs w:val="24"/>
          <w:lang w:val="fr-FR"/>
        </w:rPr>
        <w:t xml:space="preserve">Linguística </w:t>
      </w:r>
      <w:r w:rsidRPr="00FE3860">
        <w:rPr>
          <w:szCs w:val="24"/>
          <w:lang w:val="fr-FR"/>
        </w:rPr>
        <w:t xml:space="preserve">e </w:t>
      </w:r>
      <w:r w:rsidR="00AF6D47">
        <w:rPr>
          <w:szCs w:val="24"/>
          <w:lang w:val="fr-FR"/>
        </w:rPr>
        <w:t>Mu</w:t>
      </w:r>
      <w:r w:rsidR="00765AE5">
        <w:rPr>
          <w:szCs w:val="24"/>
          <w:lang w:val="fr-FR"/>
        </w:rPr>
        <w:t>sica</w:t>
      </w:r>
      <w:r w:rsidR="00AF6D47">
        <w:rPr>
          <w:szCs w:val="24"/>
          <w:lang w:val="fr-FR"/>
        </w:rPr>
        <w:t>l</w:t>
      </w:r>
      <w:r w:rsidR="00765AE5">
        <w:rPr>
          <w:szCs w:val="24"/>
          <w:lang w:val="fr-FR"/>
        </w:rPr>
        <w:t>) - Sorbonne Nouvelle - Paris</w:t>
      </w:r>
      <w:r w:rsidRPr="00FE3860">
        <w:rPr>
          <w:szCs w:val="24"/>
          <w:lang w:val="fr-FR"/>
        </w:rPr>
        <w:t xml:space="preserve"> III</w:t>
      </w:r>
      <w:r w:rsidR="00765AE5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-</w:t>
      </w:r>
      <w:r w:rsidR="00765AE5">
        <w:rPr>
          <w:szCs w:val="24"/>
          <w:lang w:val="fr-FR"/>
        </w:rPr>
        <w:t xml:space="preserve"> </w:t>
      </w:r>
      <w:r w:rsidRPr="00FE3860">
        <w:rPr>
          <w:szCs w:val="24"/>
          <w:lang w:val="fr-FR"/>
        </w:rPr>
        <w:t>l987.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szCs w:val="24"/>
        </w:rPr>
        <w:t>(4</w:t>
      </w:r>
      <w:proofErr w:type="gramStart"/>
      <w:r w:rsidRPr="00FE3860">
        <w:rPr>
          <w:szCs w:val="24"/>
        </w:rPr>
        <w:t>)D’</w:t>
      </w:r>
      <w:proofErr w:type="gramEnd"/>
      <w:r w:rsidRPr="00FE3860">
        <w:rPr>
          <w:szCs w:val="24"/>
        </w:rPr>
        <w:t>Ávila,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N.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R.</w:t>
      </w:r>
      <w:r w:rsidR="00765AE5">
        <w:rPr>
          <w:i/>
          <w:szCs w:val="24"/>
        </w:rPr>
        <w:t>“</w:t>
      </w:r>
      <w:r w:rsidRPr="00765AE5">
        <w:rPr>
          <w:szCs w:val="24"/>
        </w:rPr>
        <w:t>Semiótica Musical e Sincrética no Marketing”</w:t>
      </w:r>
      <w:r w:rsidRPr="00FE3860">
        <w:rPr>
          <w:i/>
          <w:szCs w:val="24"/>
        </w:rPr>
        <w:t>-</w:t>
      </w:r>
      <w:r w:rsidR="00765AE5">
        <w:rPr>
          <w:i/>
          <w:szCs w:val="24"/>
        </w:rPr>
        <w:t xml:space="preserve"> </w:t>
      </w:r>
      <w:r w:rsidRPr="00FE3860">
        <w:rPr>
          <w:szCs w:val="24"/>
        </w:rPr>
        <w:t>exposto em João Pessoa (Paraíba) e publicado nos anais do XI Encontro Nacional da ANPOLL (Associaçào Nac. de Pós-Gradua</w:t>
      </w:r>
      <w:r w:rsidR="00765AE5">
        <w:rPr>
          <w:szCs w:val="24"/>
        </w:rPr>
        <w:t>ção e Pesquisa em Letras e Lingu</w:t>
      </w:r>
      <w:r w:rsidRPr="00FE3860">
        <w:rPr>
          <w:szCs w:val="24"/>
        </w:rPr>
        <w:t>ística)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-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Ed.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da Unicamp-1997-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Brasil</w:t>
      </w:r>
      <w:r w:rsidR="00765AE5">
        <w:rPr>
          <w:szCs w:val="24"/>
        </w:rPr>
        <w:t xml:space="preserve"> </w:t>
      </w:r>
      <w:r w:rsidRPr="00FE3860">
        <w:rPr>
          <w:szCs w:val="24"/>
        </w:rPr>
        <w:t>-p.</w:t>
      </w:r>
      <w:r w:rsidR="00765AE5">
        <w:rPr>
          <w:szCs w:val="24"/>
        </w:rPr>
        <w:t xml:space="preserve"> 461-</w:t>
      </w:r>
      <w:r w:rsidRPr="00FE3860">
        <w:rPr>
          <w:szCs w:val="24"/>
        </w:rPr>
        <w:t>465.</w:t>
      </w:r>
      <w:r w:rsidR="00765AE5">
        <w:rPr>
          <w:szCs w:val="24"/>
        </w:rPr>
        <w:t xml:space="preserve"> </w:t>
      </w:r>
      <w:r w:rsidR="00765AE5" w:rsidRPr="00257002">
        <w:rPr>
          <w:szCs w:val="24"/>
          <w:u w:val="single"/>
        </w:rPr>
        <w:t>D</w:t>
      </w:r>
      <w:r w:rsidRPr="00257002">
        <w:rPr>
          <w:szCs w:val="24"/>
          <w:u w:val="single"/>
        </w:rPr>
        <w:t xml:space="preserve">evido a problemas </w:t>
      </w:r>
      <w:r w:rsidR="00765AE5" w:rsidRPr="00257002">
        <w:rPr>
          <w:szCs w:val="24"/>
          <w:u w:val="single"/>
        </w:rPr>
        <w:t xml:space="preserve">de ordem editorial </w:t>
      </w:r>
      <w:r w:rsidR="00994867" w:rsidRPr="00257002">
        <w:rPr>
          <w:szCs w:val="24"/>
          <w:u w:val="single"/>
        </w:rPr>
        <w:t xml:space="preserve">da ANPOLL </w:t>
      </w:r>
      <w:r w:rsidR="00147BD4" w:rsidRPr="00257002">
        <w:rPr>
          <w:szCs w:val="24"/>
          <w:u w:val="single"/>
        </w:rPr>
        <w:t>(Unicamp)</w:t>
      </w:r>
      <w:r w:rsidR="00765AE5" w:rsidRPr="00257002">
        <w:rPr>
          <w:szCs w:val="24"/>
          <w:u w:val="single"/>
        </w:rPr>
        <w:t xml:space="preserve">, </w:t>
      </w:r>
      <w:r w:rsidR="00FD37B2" w:rsidRPr="00257002">
        <w:rPr>
          <w:szCs w:val="24"/>
          <w:u w:val="single"/>
        </w:rPr>
        <w:t>ver</w:t>
      </w:r>
      <w:r w:rsidR="00492EAF" w:rsidRPr="00257002">
        <w:rPr>
          <w:szCs w:val="24"/>
          <w:u w:val="single"/>
        </w:rPr>
        <w:t xml:space="preserve"> </w:t>
      </w:r>
      <w:r w:rsidR="004070C6">
        <w:rPr>
          <w:szCs w:val="24"/>
          <w:u w:val="single"/>
        </w:rPr>
        <w:t>o original</w:t>
      </w:r>
      <w:r w:rsidR="00257002" w:rsidRPr="00257002">
        <w:rPr>
          <w:szCs w:val="24"/>
          <w:u w:val="single"/>
        </w:rPr>
        <w:t xml:space="preserve"> </w:t>
      </w:r>
      <w:r w:rsidR="00FD37B2" w:rsidRPr="00257002">
        <w:rPr>
          <w:szCs w:val="24"/>
          <w:u w:val="single"/>
        </w:rPr>
        <w:t>no</w:t>
      </w:r>
      <w:r w:rsidR="00765AE5" w:rsidRPr="00257002">
        <w:rPr>
          <w:szCs w:val="24"/>
          <w:u w:val="single"/>
        </w:rPr>
        <w:t xml:space="preserve"> site</w:t>
      </w:r>
      <w:r w:rsidR="00FD37B2">
        <w:rPr>
          <w:szCs w:val="24"/>
        </w:rPr>
        <w:t xml:space="preserve"> </w:t>
      </w:r>
      <w:r w:rsidR="004070C6">
        <w:rPr>
          <w:szCs w:val="24"/>
        </w:rPr>
        <w:t xml:space="preserve">  </w:t>
      </w:r>
      <w:hyperlink r:id="rId14" w:history="1">
        <w:r w:rsidR="00FD37B2" w:rsidRPr="004070C6">
          <w:rPr>
            <w:rStyle w:val="Hyperlink"/>
            <w:b/>
            <w:szCs w:val="24"/>
          </w:rPr>
          <w:t>www.niciadavila.com.br</w:t>
        </w:r>
      </w:hyperlink>
    </w:p>
    <w:p w:rsidR="00913591" w:rsidRPr="00FE3860" w:rsidRDefault="00913591">
      <w:pPr>
        <w:ind w:left="0" w:right="170"/>
        <w:rPr>
          <w:szCs w:val="24"/>
        </w:rPr>
      </w:pPr>
      <w:r w:rsidRPr="00FE3860">
        <w:rPr>
          <w:szCs w:val="24"/>
        </w:rPr>
        <w:t>(5</w:t>
      </w:r>
      <w:proofErr w:type="gramStart"/>
      <w:r w:rsidRPr="00FE3860">
        <w:rPr>
          <w:szCs w:val="24"/>
        </w:rPr>
        <w:t>)D'</w:t>
      </w:r>
      <w:proofErr w:type="gramEnd"/>
      <w:r w:rsidRPr="00FE3860">
        <w:rPr>
          <w:szCs w:val="24"/>
        </w:rPr>
        <w:t>Ávila,</w:t>
      </w:r>
      <w:r w:rsidR="002E5A98">
        <w:rPr>
          <w:szCs w:val="24"/>
        </w:rPr>
        <w:t xml:space="preserve"> </w:t>
      </w:r>
      <w:r w:rsidRPr="00FE3860">
        <w:rPr>
          <w:szCs w:val="24"/>
        </w:rPr>
        <w:t>N.</w:t>
      </w:r>
      <w:r w:rsidR="002E5A98">
        <w:rPr>
          <w:szCs w:val="24"/>
        </w:rPr>
        <w:t xml:space="preserve"> R. </w:t>
      </w:r>
      <w:r w:rsidRPr="00FE3860">
        <w:rPr>
          <w:szCs w:val="24"/>
        </w:rPr>
        <w:t xml:space="preserve">Tese de doutorado. </w:t>
      </w:r>
      <w:proofErr w:type="gramStart"/>
      <w:r w:rsidRPr="00FE3860">
        <w:rPr>
          <w:szCs w:val="24"/>
        </w:rPr>
        <w:t>idem</w:t>
      </w:r>
      <w:proofErr w:type="gramEnd"/>
      <w:r w:rsidRPr="00FE3860">
        <w:rPr>
          <w:szCs w:val="24"/>
        </w:rPr>
        <w:t xml:space="preserve">. </w:t>
      </w:r>
      <w:proofErr w:type="gramStart"/>
      <w:r w:rsidRPr="00FE3860">
        <w:rPr>
          <w:szCs w:val="24"/>
        </w:rPr>
        <w:t>pp.</w:t>
      </w:r>
      <w:proofErr w:type="gramEnd"/>
      <w:r w:rsidRPr="00FE3860">
        <w:rPr>
          <w:szCs w:val="24"/>
        </w:rPr>
        <w:t>357 e 414.</w:t>
      </w:r>
    </w:p>
    <w:p w:rsidR="00913591" w:rsidRPr="00FE3860" w:rsidRDefault="00913591">
      <w:pPr>
        <w:ind w:left="0" w:right="170"/>
        <w:jc w:val="both"/>
        <w:rPr>
          <w:szCs w:val="24"/>
          <w:lang w:val="fr-FR"/>
        </w:rPr>
      </w:pPr>
      <w:r w:rsidRPr="00FE3860">
        <w:rPr>
          <w:szCs w:val="24"/>
          <w:lang w:val="fr-FR"/>
        </w:rPr>
        <w:t>(6)Greimas,A.</w:t>
      </w:r>
      <w:r w:rsidR="002E5A98">
        <w:rPr>
          <w:szCs w:val="24"/>
          <w:lang w:val="fr-FR"/>
        </w:rPr>
        <w:t xml:space="preserve">- J. </w:t>
      </w:r>
      <w:r w:rsidRPr="00FE3860">
        <w:rPr>
          <w:i/>
          <w:szCs w:val="24"/>
          <w:lang w:val="fr-FR"/>
        </w:rPr>
        <w:t>"Dictionnaire"-</w:t>
      </w:r>
      <w:r w:rsidRPr="00FE3860">
        <w:rPr>
          <w:szCs w:val="24"/>
          <w:lang w:val="fr-FR"/>
        </w:rPr>
        <w:t>1979 - p.71.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szCs w:val="24"/>
        </w:rPr>
        <w:t>(7</w:t>
      </w:r>
      <w:proofErr w:type="gramStart"/>
      <w:r w:rsidRPr="00FE3860">
        <w:rPr>
          <w:szCs w:val="24"/>
        </w:rPr>
        <w:t>)D'</w:t>
      </w:r>
      <w:proofErr w:type="gramEnd"/>
      <w:r w:rsidRPr="00FE3860">
        <w:rPr>
          <w:szCs w:val="24"/>
        </w:rPr>
        <w:t>Ávila, N.</w:t>
      </w:r>
      <w:r w:rsidR="002E5A98">
        <w:rPr>
          <w:szCs w:val="24"/>
        </w:rPr>
        <w:t xml:space="preserve"> R.</w:t>
      </w:r>
      <w:r w:rsidRPr="00FE3860">
        <w:rPr>
          <w:szCs w:val="24"/>
        </w:rPr>
        <w:t xml:space="preserve"> Tese...idem, pp.377, 380, 381, 385, 391 e 415.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b/>
          <w:szCs w:val="24"/>
        </w:rPr>
        <w:t>Nota:</w:t>
      </w:r>
      <w:r w:rsidRPr="00FE3860">
        <w:rPr>
          <w:szCs w:val="24"/>
        </w:rPr>
        <w:t xml:space="preserve"> o caráter </w:t>
      </w:r>
      <w:r w:rsidRPr="00FE3860">
        <w:rPr>
          <w:b/>
          <w:szCs w:val="24"/>
        </w:rPr>
        <w:t>sincopado</w:t>
      </w:r>
      <w:r w:rsidRPr="00FE3860">
        <w:rPr>
          <w:szCs w:val="24"/>
        </w:rPr>
        <w:t xml:space="preserve"> define a natureza dos seguintes instrumentos da</w:t>
      </w:r>
      <w:r w:rsidR="002E5A98">
        <w:rPr>
          <w:szCs w:val="24"/>
        </w:rPr>
        <w:t xml:space="preserve"> Batucada (samba em percussões)</w:t>
      </w:r>
      <w:r w:rsidRPr="00FE3860">
        <w:rPr>
          <w:szCs w:val="24"/>
        </w:rPr>
        <w:t xml:space="preserve">: surdo de marcação, cuíca, repinique solo e apito; no </w:t>
      </w:r>
      <w:r w:rsidRPr="00FE3860">
        <w:rPr>
          <w:b/>
          <w:szCs w:val="24"/>
        </w:rPr>
        <w:t xml:space="preserve">intercalado </w:t>
      </w:r>
      <w:r w:rsidRPr="00FE3860">
        <w:rPr>
          <w:szCs w:val="24"/>
        </w:rPr>
        <w:t xml:space="preserve">(discreto), o tamborim; no </w:t>
      </w:r>
      <w:r w:rsidRPr="00FE3860">
        <w:rPr>
          <w:b/>
          <w:szCs w:val="24"/>
        </w:rPr>
        <w:t>não intercalado</w:t>
      </w:r>
      <w:r w:rsidRPr="00FE3860">
        <w:rPr>
          <w:szCs w:val="24"/>
        </w:rPr>
        <w:t xml:space="preserve"> (da camuflagem) de aspecto sincrético, o agogô; e o </w:t>
      </w:r>
      <w:r w:rsidRPr="00FE3860">
        <w:rPr>
          <w:b/>
          <w:szCs w:val="24"/>
        </w:rPr>
        <w:t>contínuo</w:t>
      </w:r>
      <w:r w:rsidR="002E5A98">
        <w:rPr>
          <w:b/>
          <w:szCs w:val="24"/>
        </w:rPr>
        <w:t>,</w:t>
      </w:r>
      <w:r w:rsidRPr="00FE3860">
        <w:rPr>
          <w:b/>
          <w:szCs w:val="24"/>
        </w:rPr>
        <w:t xml:space="preserve"> </w:t>
      </w:r>
      <w:r w:rsidRPr="00FE3860">
        <w:rPr>
          <w:szCs w:val="24"/>
        </w:rPr>
        <w:t xml:space="preserve">definindo a natureza dos instrumentos: caixa, reco-reco, chocalho, ganzá, frigideira, </w:t>
      </w:r>
      <w:proofErr w:type="gramStart"/>
      <w:r w:rsidRPr="00FE3860">
        <w:rPr>
          <w:szCs w:val="24"/>
        </w:rPr>
        <w:t>contra-surdo</w:t>
      </w:r>
      <w:proofErr w:type="gramEnd"/>
      <w:r w:rsidRPr="00FE3860">
        <w:rPr>
          <w:szCs w:val="24"/>
        </w:rPr>
        <w:t>, repinique de base (</w:t>
      </w:r>
      <w:r w:rsidR="00FD37B2">
        <w:rPr>
          <w:szCs w:val="24"/>
        </w:rPr>
        <w:t>figura corrente), pandeiro. É o</w:t>
      </w:r>
      <w:r w:rsidRPr="00FE3860">
        <w:rPr>
          <w:szCs w:val="24"/>
        </w:rPr>
        <w:t xml:space="preserve"> jogo entre os dois metatermos contr</w:t>
      </w:r>
      <w:r w:rsidR="00FD37B2">
        <w:rPr>
          <w:szCs w:val="24"/>
        </w:rPr>
        <w:t>aditórios do quadrado semiótico</w:t>
      </w:r>
      <w:r w:rsidR="004070C6">
        <w:rPr>
          <w:szCs w:val="24"/>
        </w:rPr>
        <w:t>,</w:t>
      </w:r>
      <w:r w:rsidRPr="00FE3860">
        <w:rPr>
          <w:szCs w:val="24"/>
        </w:rPr>
        <w:t xml:space="preserve"> / balançar /</w:t>
      </w:r>
      <w:proofErr w:type="gramStart"/>
      <w:r w:rsidRPr="00FE3860">
        <w:rPr>
          <w:szCs w:val="24"/>
        </w:rPr>
        <w:t xml:space="preserve">  </w:t>
      </w:r>
      <w:proofErr w:type="gramEnd"/>
      <w:r w:rsidRPr="00FE3860">
        <w:rPr>
          <w:szCs w:val="24"/>
        </w:rPr>
        <w:t>e  / não - balançar / , que determina o  / Fazer-mexer / do samba, ritmo autenticamente  brasileiro.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szCs w:val="24"/>
        </w:rPr>
        <w:t>(8</w:t>
      </w:r>
      <w:proofErr w:type="gramStart"/>
      <w:r w:rsidRPr="00FE3860">
        <w:rPr>
          <w:szCs w:val="24"/>
        </w:rPr>
        <w:t>)D’</w:t>
      </w:r>
      <w:proofErr w:type="gramEnd"/>
      <w:r w:rsidRPr="00FE3860">
        <w:rPr>
          <w:szCs w:val="24"/>
        </w:rPr>
        <w:t>Ávila,</w:t>
      </w:r>
      <w:r w:rsidR="00FE3860">
        <w:rPr>
          <w:szCs w:val="24"/>
        </w:rPr>
        <w:t xml:space="preserve"> </w:t>
      </w:r>
      <w:r w:rsidRPr="00FE3860">
        <w:rPr>
          <w:szCs w:val="24"/>
        </w:rPr>
        <w:t>N.</w:t>
      </w:r>
      <w:r w:rsidR="00FE3860">
        <w:rPr>
          <w:szCs w:val="24"/>
        </w:rPr>
        <w:t xml:space="preserve"> </w:t>
      </w:r>
      <w:r w:rsidRPr="00FE3860">
        <w:rPr>
          <w:szCs w:val="24"/>
        </w:rPr>
        <w:t xml:space="preserve">R.- </w:t>
      </w:r>
      <w:r w:rsidRPr="002E5A98">
        <w:rPr>
          <w:szCs w:val="24"/>
        </w:rPr>
        <w:t>"Renart e Chanteclerc</w:t>
      </w:r>
      <w:r w:rsidR="002E5A98">
        <w:rPr>
          <w:i/>
          <w:szCs w:val="24"/>
        </w:rPr>
        <w:t xml:space="preserve"> </w:t>
      </w:r>
      <w:r w:rsidRPr="00FE3860">
        <w:rPr>
          <w:i/>
          <w:szCs w:val="24"/>
        </w:rPr>
        <w:t xml:space="preserve">- </w:t>
      </w:r>
      <w:r w:rsidRPr="00FE3860">
        <w:rPr>
          <w:szCs w:val="24"/>
        </w:rPr>
        <w:t>O estatuto do actante-sujeito Renart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-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Leopoldianum-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Ed.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UniSantos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-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p.</w:t>
      </w:r>
      <w:r w:rsidR="0076600D">
        <w:rPr>
          <w:szCs w:val="24"/>
        </w:rPr>
        <w:t xml:space="preserve"> </w:t>
      </w:r>
      <w:r w:rsidRPr="00FE3860">
        <w:rPr>
          <w:szCs w:val="24"/>
        </w:rPr>
        <w:t>70,</w:t>
      </w:r>
      <w:r w:rsidR="003413DB" w:rsidRPr="00FE3860">
        <w:rPr>
          <w:szCs w:val="24"/>
        </w:rPr>
        <w:t xml:space="preserve"> </w:t>
      </w:r>
      <w:r w:rsidR="00A0626B">
        <w:rPr>
          <w:szCs w:val="24"/>
        </w:rPr>
        <w:t xml:space="preserve">citando </w:t>
      </w:r>
      <w:r w:rsidR="00311A05">
        <w:rPr>
          <w:szCs w:val="24"/>
        </w:rPr>
        <w:t>Coquet em</w:t>
      </w:r>
      <w:r w:rsidR="00A0626B">
        <w:rPr>
          <w:szCs w:val="24"/>
        </w:rPr>
        <w:t xml:space="preserve">  </w:t>
      </w:r>
      <w:r w:rsidRPr="00A0626B">
        <w:rPr>
          <w:i/>
          <w:szCs w:val="24"/>
        </w:rPr>
        <w:t>Sémiotique Littéraire</w:t>
      </w:r>
      <w:r w:rsidRPr="00FE3860">
        <w:rPr>
          <w:szCs w:val="24"/>
        </w:rPr>
        <w:t>-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l973</w:t>
      </w:r>
      <w:r w:rsidR="003413DB" w:rsidRPr="00FE3860">
        <w:rPr>
          <w:szCs w:val="24"/>
        </w:rPr>
        <w:t xml:space="preserve"> – </w:t>
      </w:r>
      <w:r w:rsidRPr="00FE3860">
        <w:rPr>
          <w:szCs w:val="24"/>
        </w:rPr>
        <w:t>Paris</w:t>
      </w:r>
      <w:r w:rsidR="00311A05">
        <w:rPr>
          <w:szCs w:val="24"/>
        </w:rPr>
        <w:t>:</w:t>
      </w:r>
      <w:r w:rsidR="003413DB" w:rsidRPr="00FE3860">
        <w:rPr>
          <w:szCs w:val="24"/>
        </w:rPr>
        <w:t xml:space="preserve"> </w:t>
      </w:r>
      <w:r w:rsidR="00311A05" w:rsidRPr="00FE3860">
        <w:rPr>
          <w:szCs w:val="24"/>
        </w:rPr>
        <w:t xml:space="preserve">Ed. Mame - </w:t>
      </w:r>
      <w:r w:rsidR="003413DB" w:rsidRPr="00FE3860">
        <w:rPr>
          <w:szCs w:val="24"/>
        </w:rPr>
        <w:t xml:space="preserve"> </w:t>
      </w:r>
      <w:r w:rsidRPr="00FE3860">
        <w:rPr>
          <w:szCs w:val="24"/>
        </w:rPr>
        <w:t>pp.1</w:t>
      </w:r>
      <w:r w:rsidR="00FD37B2">
        <w:rPr>
          <w:szCs w:val="24"/>
        </w:rPr>
        <w:t>,</w:t>
      </w:r>
      <w:r w:rsidR="0076600D">
        <w:rPr>
          <w:szCs w:val="24"/>
        </w:rPr>
        <w:t xml:space="preserve"> </w:t>
      </w:r>
      <w:r w:rsidRPr="00FE3860">
        <w:rPr>
          <w:szCs w:val="24"/>
        </w:rPr>
        <w:t>81</w:t>
      </w:r>
      <w:r w:rsidR="00FD37B2">
        <w:rPr>
          <w:szCs w:val="24"/>
        </w:rPr>
        <w:t>,</w:t>
      </w:r>
      <w:r w:rsidRPr="00FE3860">
        <w:rPr>
          <w:szCs w:val="24"/>
        </w:rPr>
        <w:t xml:space="preserve"> e 206.</w:t>
      </w:r>
    </w:p>
    <w:p w:rsidR="00913591" w:rsidRPr="00FE3860" w:rsidRDefault="00913591">
      <w:pPr>
        <w:ind w:left="0" w:right="170"/>
        <w:jc w:val="both"/>
        <w:rPr>
          <w:szCs w:val="24"/>
        </w:rPr>
      </w:pPr>
      <w:r w:rsidRPr="00FE3860">
        <w:rPr>
          <w:szCs w:val="24"/>
        </w:rPr>
        <w:t>(9</w:t>
      </w:r>
      <w:proofErr w:type="gramStart"/>
      <w:r w:rsidRPr="00FE3860">
        <w:rPr>
          <w:szCs w:val="24"/>
        </w:rPr>
        <w:t>)Caetano</w:t>
      </w:r>
      <w:proofErr w:type="gramEnd"/>
      <w:r w:rsidRPr="00FE3860">
        <w:rPr>
          <w:szCs w:val="24"/>
        </w:rPr>
        <w:t xml:space="preserve"> Veloso, conhecido e renomado cantor e compositor brasileiro que, com personalidade, faz-se reconhec</w:t>
      </w:r>
      <w:r w:rsidR="00311A05">
        <w:rPr>
          <w:szCs w:val="24"/>
        </w:rPr>
        <w:t xml:space="preserve">er pelo seu /belo jeito de ser/, </w:t>
      </w:r>
      <w:r w:rsidRPr="00FE3860">
        <w:rPr>
          <w:szCs w:val="24"/>
        </w:rPr>
        <w:t xml:space="preserve">condizente com a atual projeção </w:t>
      </w:r>
      <w:r w:rsidR="00F467AB">
        <w:rPr>
          <w:szCs w:val="24"/>
        </w:rPr>
        <w:t>do sotaque peculiar de</w:t>
      </w:r>
      <w:r w:rsidRPr="00FE3860">
        <w:rPr>
          <w:szCs w:val="24"/>
        </w:rPr>
        <w:t xml:space="preserve"> </w:t>
      </w:r>
      <w:r w:rsidR="00F467AB">
        <w:rPr>
          <w:szCs w:val="24"/>
        </w:rPr>
        <w:t>letras mu</w:t>
      </w:r>
      <w:r w:rsidRPr="00FE3860">
        <w:rPr>
          <w:szCs w:val="24"/>
        </w:rPr>
        <w:t>sica</w:t>
      </w:r>
      <w:r w:rsidR="00F467AB">
        <w:rPr>
          <w:szCs w:val="24"/>
        </w:rPr>
        <w:t>das</w:t>
      </w:r>
      <w:r w:rsidRPr="00FE3860">
        <w:rPr>
          <w:szCs w:val="24"/>
        </w:rPr>
        <w:t xml:space="preserve"> do nordeste brasileiro.</w:t>
      </w:r>
    </w:p>
    <w:p w:rsidR="00913591" w:rsidRPr="00FE3860" w:rsidRDefault="00311A05">
      <w:pPr>
        <w:ind w:left="0" w:right="170"/>
        <w:jc w:val="both"/>
        <w:rPr>
          <w:szCs w:val="24"/>
          <w:lang w:val="fr-FR"/>
        </w:rPr>
      </w:pPr>
      <w:r>
        <w:rPr>
          <w:szCs w:val="24"/>
          <w:lang w:val="fr-FR"/>
        </w:rPr>
        <w:t>(10)</w:t>
      </w:r>
      <w:r w:rsidR="00913591" w:rsidRPr="00FE3860">
        <w:rPr>
          <w:szCs w:val="24"/>
          <w:lang w:val="fr-FR"/>
        </w:rPr>
        <w:t>Courtés,</w:t>
      </w:r>
      <w:r>
        <w:rPr>
          <w:szCs w:val="24"/>
          <w:lang w:val="fr-FR"/>
        </w:rPr>
        <w:t xml:space="preserve"> J. </w:t>
      </w:r>
      <w:r w:rsidR="00913591" w:rsidRPr="00FE3860">
        <w:rPr>
          <w:i/>
          <w:szCs w:val="24"/>
          <w:lang w:val="fr-FR"/>
        </w:rPr>
        <w:t>Analyse sémiotique du discours</w:t>
      </w:r>
      <w:r w:rsidR="0076600D">
        <w:rPr>
          <w:i/>
          <w:szCs w:val="24"/>
          <w:lang w:val="fr-FR"/>
        </w:rPr>
        <w:t xml:space="preserve"> </w:t>
      </w:r>
      <w:r w:rsidR="00913591" w:rsidRPr="00FE3860">
        <w:rPr>
          <w:szCs w:val="24"/>
          <w:lang w:val="fr-FR"/>
        </w:rPr>
        <w:t>-</w:t>
      </w:r>
      <w:r>
        <w:rPr>
          <w:szCs w:val="24"/>
          <w:lang w:val="fr-FR"/>
        </w:rPr>
        <w:t xml:space="preserve"> </w:t>
      </w:r>
      <w:r w:rsidR="00913591" w:rsidRPr="00FE3860">
        <w:rPr>
          <w:szCs w:val="24"/>
          <w:lang w:val="fr-FR"/>
        </w:rPr>
        <w:t>Paris</w:t>
      </w:r>
      <w:r>
        <w:rPr>
          <w:szCs w:val="24"/>
          <w:lang w:val="fr-FR"/>
        </w:rPr>
        <w:t xml:space="preserve"> : </w:t>
      </w:r>
      <w:r w:rsidRPr="00FE3860">
        <w:rPr>
          <w:szCs w:val="24"/>
          <w:lang w:val="fr-FR"/>
        </w:rPr>
        <w:t>Hachette</w:t>
      </w:r>
      <w:r>
        <w:rPr>
          <w:szCs w:val="24"/>
          <w:lang w:val="fr-FR"/>
        </w:rPr>
        <w:t xml:space="preserve">,  </w:t>
      </w:r>
      <w:r w:rsidR="00913591" w:rsidRPr="00FE3860">
        <w:rPr>
          <w:szCs w:val="24"/>
          <w:lang w:val="fr-FR"/>
        </w:rPr>
        <w:t>p.</w:t>
      </w:r>
      <w:r>
        <w:rPr>
          <w:szCs w:val="24"/>
          <w:lang w:val="fr-FR"/>
        </w:rPr>
        <w:t xml:space="preserve"> 44, l991</w:t>
      </w:r>
      <w:r w:rsidR="00913591" w:rsidRPr="00FE3860">
        <w:rPr>
          <w:szCs w:val="24"/>
          <w:lang w:val="fr-FR"/>
        </w:rPr>
        <w:t>.</w:t>
      </w:r>
    </w:p>
    <w:p w:rsidR="00913591" w:rsidRPr="00FE3860" w:rsidRDefault="0076600D">
      <w:pPr>
        <w:ind w:left="0" w:right="170"/>
        <w:jc w:val="both"/>
        <w:rPr>
          <w:szCs w:val="24"/>
        </w:rPr>
      </w:pPr>
      <w:r>
        <w:rPr>
          <w:szCs w:val="24"/>
        </w:rPr>
        <w:t>(11</w:t>
      </w:r>
      <w:proofErr w:type="gramStart"/>
      <w:r>
        <w:rPr>
          <w:szCs w:val="24"/>
        </w:rPr>
        <w:t>)</w:t>
      </w:r>
      <w:r w:rsidR="00913591" w:rsidRPr="00FE3860">
        <w:rPr>
          <w:szCs w:val="24"/>
        </w:rPr>
        <w:t>Lima</w:t>
      </w:r>
      <w:proofErr w:type="gramEnd"/>
      <w:r w:rsidR="00913591" w:rsidRPr="00FE3860">
        <w:rPr>
          <w:szCs w:val="24"/>
        </w:rPr>
        <w:t>,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M.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T.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S</w:t>
      </w:r>
      <w:r>
        <w:rPr>
          <w:szCs w:val="24"/>
        </w:rPr>
        <w:t xml:space="preserve"> –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FANELT</w:t>
      </w:r>
      <w:r>
        <w:rPr>
          <w:szCs w:val="24"/>
        </w:rPr>
        <w:t xml:space="preserve"> </w:t>
      </w:r>
      <w:r w:rsidR="00913591" w:rsidRPr="00FE3860">
        <w:rPr>
          <w:szCs w:val="24"/>
        </w:rPr>
        <w:t>-</w:t>
      </w:r>
      <w:r>
        <w:rPr>
          <w:szCs w:val="24"/>
        </w:rPr>
        <w:t xml:space="preserve"> </w:t>
      </w:r>
      <w:r w:rsidR="00913591" w:rsidRPr="00FE3860">
        <w:rPr>
          <w:szCs w:val="24"/>
        </w:rPr>
        <w:t>"</w:t>
      </w:r>
      <w:r w:rsidR="00913591" w:rsidRPr="0076600D">
        <w:rPr>
          <w:szCs w:val="24"/>
        </w:rPr>
        <w:t>A presença do mito da propaganda</w:t>
      </w:r>
      <w:r w:rsidR="00913591" w:rsidRPr="00FE3860">
        <w:rPr>
          <w:i/>
          <w:szCs w:val="24"/>
        </w:rPr>
        <w:t>"</w:t>
      </w:r>
      <w:r>
        <w:rPr>
          <w:i/>
          <w:szCs w:val="24"/>
        </w:rPr>
        <w:t xml:space="preserve"> </w:t>
      </w:r>
      <w:r w:rsidR="00913591" w:rsidRPr="00FE3860">
        <w:rPr>
          <w:i/>
          <w:szCs w:val="24"/>
        </w:rPr>
        <w:t>-</w:t>
      </w:r>
      <w:r w:rsidR="00FE3860">
        <w:rPr>
          <w:i/>
          <w:szCs w:val="24"/>
        </w:rPr>
        <w:t xml:space="preserve"> </w:t>
      </w:r>
      <w:r w:rsidR="00913591" w:rsidRPr="00FE3860">
        <w:rPr>
          <w:szCs w:val="24"/>
        </w:rPr>
        <w:t>Terceiro seminário de Letras</w:t>
      </w:r>
      <w:r>
        <w:rPr>
          <w:szCs w:val="24"/>
        </w:rPr>
        <w:t xml:space="preserve"> </w:t>
      </w:r>
      <w:r w:rsidR="00913591" w:rsidRPr="00FE3860">
        <w:rPr>
          <w:szCs w:val="24"/>
        </w:rPr>
        <w:t>-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Caderno Seminal n.2</w:t>
      </w:r>
      <w:r w:rsidR="00FE3860">
        <w:rPr>
          <w:szCs w:val="24"/>
        </w:rPr>
        <w:t xml:space="preserve"> </w:t>
      </w:r>
      <w:r>
        <w:rPr>
          <w:szCs w:val="24"/>
        </w:rPr>
        <w:t>– Ed.</w:t>
      </w:r>
      <w:r w:rsidR="00913591" w:rsidRPr="00FE3860">
        <w:rPr>
          <w:szCs w:val="24"/>
        </w:rPr>
        <w:t xml:space="preserve"> UERJ</w:t>
      </w:r>
      <w:r>
        <w:rPr>
          <w:szCs w:val="24"/>
        </w:rPr>
        <w:t xml:space="preserve">: Rio de Janeiro, 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l994,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p.</w:t>
      </w:r>
      <w:r w:rsidR="00FE3860">
        <w:rPr>
          <w:szCs w:val="24"/>
        </w:rPr>
        <w:t xml:space="preserve"> </w:t>
      </w:r>
      <w:r w:rsidR="00913591" w:rsidRPr="00FE3860">
        <w:rPr>
          <w:szCs w:val="24"/>
        </w:rPr>
        <w:t>67.</w:t>
      </w:r>
    </w:p>
    <w:p w:rsidR="00913591" w:rsidRPr="00FE3860" w:rsidRDefault="00913591">
      <w:pPr>
        <w:ind w:left="0" w:right="170"/>
        <w:jc w:val="both"/>
        <w:rPr>
          <w:szCs w:val="24"/>
          <w:lang w:val="fr-FR"/>
        </w:rPr>
      </w:pPr>
      <w:r w:rsidRPr="00FE3860">
        <w:rPr>
          <w:szCs w:val="24"/>
          <w:lang w:val="fr-FR"/>
        </w:rPr>
        <w:t>(12)</w:t>
      </w:r>
      <w:r w:rsidR="00FE3860">
        <w:rPr>
          <w:szCs w:val="24"/>
          <w:lang w:val="fr-FR"/>
        </w:rPr>
        <w:t xml:space="preserve">Greimas, </w:t>
      </w:r>
      <w:r w:rsidRPr="00FE3860">
        <w:rPr>
          <w:szCs w:val="24"/>
          <w:lang w:val="fr-FR"/>
        </w:rPr>
        <w:t>A.</w:t>
      </w:r>
      <w:r w:rsidR="00FE3860">
        <w:rPr>
          <w:szCs w:val="24"/>
          <w:lang w:val="fr-FR"/>
        </w:rPr>
        <w:t xml:space="preserve">- J. </w:t>
      </w:r>
      <w:r w:rsidRPr="00FE3860">
        <w:rPr>
          <w:i/>
          <w:szCs w:val="24"/>
          <w:lang w:val="fr-FR"/>
        </w:rPr>
        <w:t xml:space="preserve">Dictionnaire - </w:t>
      </w:r>
      <w:r w:rsidRPr="00FE3860">
        <w:rPr>
          <w:szCs w:val="24"/>
          <w:lang w:val="fr-FR"/>
        </w:rPr>
        <w:t>l979 - p</w:t>
      </w:r>
      <w:r w:rsidRPr="00FE3860">
        <w:rPr>
          <w:i/>
          <w:szCs w:val="24"/>
          <w:lang w:val="fr-FR"/>
        </w:rPr>
        <w:t xml:space="preserve">. </w:t>
      </w:r>
      <w:r w:rsidRPr="00FE3860">
        <w:rPr>
          <w:szCs w:val="24"/>
          <w:lang w:val="fr-FR"/>
        </w:rPr>
        <w:t>339.</w:t>
      </w:r>
    </w:p>
    <w:sectPr w:rsidR="00913591" w:rsidRPr="00FE3860" w:rsidSect="009730FC">
      <w:headerReference w:type="even" r:id="rId15"/>
      <w:headerReference w:type="default" r:id="rId16"/>
      <w:pgSz w:w="11907" w:h="16839" w:code="9"/>
      <w:pgMar w:top="1134" w:right="851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B" w:rsidRDefault="00B8492B">
      <w:r>
        <w:separator/>
      </w:r>
    </w:p>
  </w:endnote>
  <w:endnote w:type="continuationSeparator" w:id="0">
    <w:p w:rsidR="00B8492B" w:rsidRDefault="00B8492B">
      <w:r>
        <w:continuationSeparator/>
      </w:r>
    </w:p>
  </w:endnote>
  <w:endnote w:id="1">
    <w:p w:rsidR="006B3F87" w:rsidRDefault="006B3F87" w:rsidP="0023686C">
      <w:pPr>
        <w:pStyle w:val="Textodenotadefim"/>
        <w:numPr>
          <w:ilvl w:val="0"/>
          <w:numId w:val="3"/>
        </w:numPr>
        <w:rPr>
          <w:lang w:val="pt-BR"/>
        </w:rPr>
      </w:pPr>
      <w:r>
        <w:rPr>
          <w:lang w:val="pt-BR"/>
        </w:rPr>
        <w:t>D’Avila, N. R.-</w:t>
      </w:r>
      <w:r>
        <w:rPr>
          <w:i/>
          <w:lang w:val="pt-BR"/>
        </w:rPr>
        <w:t>« </w:t>
      </w:r>
      <w:proofErr w:type="spellStart"/>
      <w:r>
        <w:rPr>
          <w:i/>
          <w:lang w:val="pt-BR"/>
        </w:rPr>
        <w:t>Approche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Sémiotique</w:t>
      </w:r>
      <w:proofErr w:type="spellEnd"/>
      <w:r>
        <w:rPr>
          <w:i/>
          <w:lang w:val="pt-BR"/>
        </w:rPr>
        <w:t xml:space="preserve"> </w:t>
      </w:r>
      <w:proofErr w:type="spellStart"/>
      <w:proofErr w:type="gramStart"/>
      <w:r>
        <w:rPr>
          <w:i/>
          <w:lang w:val="pt-BR"/>
        </w:rPr>
        <w:t>du</w:t>
      </w:r>
      <w:proofErr w:type="spellEnd"/>
      <w:proofErr w:type="gramEnd"/>
      <w:r>
        <w:rPr>
          <w:i/>
          <w:lang w:val="pt-BR"/>
        </w:rPr>
        <w:t xml:space="preserve"> Fait Musical </w:t>
      </w:r>
      <w:proofErr w:type="spellStart"/>
      <w:r>
        <w:rPr>
          <w:i/>
          <w:lang w:val="pt-BR"/>
        </w:rPr>
        <w:t>Brésilien</w:t>
      </w:r>
      <w:proofErr w:type="spellEnd"/>
      <w:r>
        <w:rPr>
          <w:i/>
          <w:lang w:val="pt-BR"/>
        </w:rPr>
        <w:t xml:space="preserve"> Batucada »</w:t>
      </w:r>
      <w:r>
        <w:rPr>
          <w:lang w:val="pt-BR"/>
        </w:rPr>
        <w:t xml:space="preserve"> -  tese de doutorado em Ciências da Linguagem - Semiótica/Linguística (verbal e não-verbal)-Sorbonne- Paris III- 06/05/1987.</w:t>
      </w:r>
    </w:p>
    <w:p w:rsidR="0023686C" w:rsidRDefault="0023686C" w:rsidP="0023686C">
      <w:pPr>
        <w:pStyle w:val="Textodenotadefim"/>
        <w:numPr>
          <w:ilvl w:val="0"/>
          <w:numId w:val="3"/>
        </w:numPr>
        <w:rPr>
          <w:lang w:val="pt-BR"/>
        </w:rPr>
      </w:pPr>
      <w:r w:rsidRPr="006C2B76">
        <w:rPr>
          <w:lang w:val="pt-BR"/>
        </w:rPr>
        <w:t>Material didático -1996.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uld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B" w:rsidRDefault="00B8492B">
      <w:r>
        <w:separator/>
      </w:r>
    </w:p>
  </w:footnote>
  <w:footnote w:type="continuationSeparator" w:id="0">
    <w:p w:rsidR="00B8492B" w:rsidRDefault="00B8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91" w:rsidRDefault="009135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591" w:rsidRDefault="009135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91" w:rsidRDefault="009135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5E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3591" w:rsidRDefault="0091359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27B"/>
    <w:multiLevelType w:val="hybridMultilevel"/>
    <w:tmpl w:val="EE4EEA3A"/>
    <w:lvl w:ilvl="0" w:tplc="3288048C">
      <w:start w:val="1"/>
      <w:numFmt w:val="decimal"/>
      <w:lvlText w:val="(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5FA1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BB5F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3"/>
    <w:rsid w:val="00002EA3"/>
    <w:rsid w:val="000055CB"/>
    <w:rsid w:val="000070EB"/>
    <w:rsid w:val="00013713"/>
    <w:rsid w:val="000454FD"/>
    <w:rsid w:val="000E0A52"/>
    <w:rsid w:val="000E3A75"/>
    <w:rsid w:val="00107006"/>
    <w:rsid w:val="0013054B"/>
    <w:rsid w:val="00147BD4"/>
    <w:rsid w:val="00160575"/>
    <w:rsid w:val="001B7302"/>
    <w:rsid w:val="001D0354"/>
    <w:rsid w:val="0020314D"/>
    <w:rsid w:val="0023686C"/>
    <w:rsid w:val="00241147"/>
    <w:rsid w:val="00254BE7"/>
    <w:rsid w:val="00257002"/>
    <w:rsid w:val="00261A26"/>
    <w:rsid w:val="0026453C"/>
    <w:rsid w:val="002713A4"/>
    <w:rsid w:val="00275363"/>
    <w:rsid w:val="002B18FC"/>
    <w:rsid w:val="002C75BB"/>
    <w:rsid w:val="002D2B7D"/>
    <w:rsid w:val="002E5A98"/>
    <w:rsid w:val="00311A05"/>
    <w:rsid w:val="00314419"/>
    <w:rsid w:val="003168C6"/>
    <w:rsid w:val="003413DB"/>
    <w:rsid w:val="00376C55"/>
    <w:rsid w:val="00390466"/>
    <w:rsid w:val="003A6205"/>
    <w:rsid w:val="00406F0E"/>
    <w:rsid w:val="004070C6"/>
    <w:rsid w:val="00411176"/>
    <w:rsid w:val="00412859"/>
    <w:rsid w:val="00412D85"/>
    <w:rsid w:val="00450CE8"/>
    <w:rsid w:val="0047675A"/>
    <w:rsid w:val="00480903"/>
    <w:rsid w:val="00492EAF"/>
    <w:rsid w:val="004D40AF"/>
    <w:rsid w:val="004F3E7D"/>
    <w:rsid w:val="005045BE"/>
    <w:rsid w:val="00507C06"/>
    <w:rsid w:val="00511F08"/>
    <w:rsid w:val="00544F8A"/>
    <w:rsid w:val="00554340"/>
    <w:rsid w:val="005964D7"/>
    <w:rsid w:val="005A2718"/>
    <w:rsid w:val="005C542F"/>
    <w:rsid w:val="005F2315"/>
    <w:rsid w:val="006A646D"/>
    <w:rsid w:val="006B1CA8"/>
    <w:rsid w:val="006B3F87"/>
    <w:rsid w:val="006C2B76"/>
    <w:rsid w:val="00706C41"/>
    <w:rsid w:val="007235B5"/>
    <w:rsid w:val="007324FA"/>
    <w:rsid w:val="00765AE5"/>
    <w:rsid w:val="0076600D"/>
    <w:rsid w:val="0079718F"/>
    <w:rsid w:val="007B4D8D"/>
    <w:rsid w:val="007C209D"/>
    <w:rsid w:val="00835D29"/>
    <w:rsid w:val="008373F0"/>
    <w:rsid w:val="008546FE"/>
    <w:rsid w:val="0086331D"/>
    <w:rsid w:val="008904E8"/>
    <w:rsid w:val="008A2DB4"/>
    <w:rsid w:val="00913591"/>
    <w:rsid w:val="00917C8B"/>
    <w:rsid w:val="00943471"/>
    <w:rsid w:val="009472FB"/>
    <w:rsid w:val="00970143"/>
    <w:rsid w:val="009730FC"/>
    <w:rsid w:val="00994867"/>
    <w:rsid w:val="00995E30"/>
    <w:rsid w:val="009A660E"/>
    <w:rsid w:val="00A0626B"/>
    <w:rsid w:val="00A106A4"/>
    <w:rsid w:val="00A16265"/>
    <w:rsid w:val="00A411A7"/>
    <w:rsid w:val="00A43F8D"/>
    <w:rsid w:val="00A73E42"/>
    <w:rsid w:val="00AC0931"/>
    <w:rsid w:val="00AF6D47"/>
    <w:rsid w:val="00B05A56"/>
    <w:rsid w:val="00B3420F"/>
    <w:rsid w:val="00B37E75"/>
    <w:rsid w:val="00B50426"/>
    <w:rsid w:val="00B55552"/>
    <w:rsid w:val="00B67C85"/>
    <w:rsid w:val="00B758E9"/>
    <w:rsid w:val="00B8492B"/>
    <w:rsid w:val="00BB1C6C"/>
    <w:rsid w:val="00BF2A70"/>
    <w:rsid w:val="00C03EFB"/>
    <w:rsid w:val="00C2408E"/>
    <w:rsid w:val="00C3007F"/>
    <w:rsid w:val="00C67CF3"/>
    <w:rsid w:val="00C91B4C"/>
    <w:rsid w:val="00CC72C2"/>
    <w:rsid w:val="00D4447C"/>
    <w:rsid w:val="00D57F76"/>
    <w:rsid w:val="00D87ACA"/>
    <w:rsid w:val="00DC2D83"/>
    <w:rsid w:val="00DE01DC"/>
    <w:rsid w:val="00E50782"/>
    <w:rsid w:val="00E64250"/>
    <w:rsid w:val="00E669B9"/>
    <w:rsid w:val="00E86DFD"/>
    <w:rsid w:val="00E976A4"/>
    <w:rsid w:val="00ED6E01"/>
    <w:rsid w:val="00EE45C5"/>
    <w:rsid w:val="00F155B3"/>
    <w:rsid w:val="00F25DED"/>
    <w:rsid w:val="00F41B6F"/>
    <w:rsid w:val="00F467AB"/>
    <w:rsid w:val="00F54DEB"/>
    <w:rsid w:val="00FB1EED"/>
    <w:rsid w:val="00FD37B2"/>
    <w:rsid w:val="00FE386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left="851" w:right="851"/>
    </w:pPr>
    <w:rPr>
      <w:sz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Boulder" w:hAnsi="Boulder"/>
      <w:i/>
      <w:sz w:val="4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ind w:left="0" w:right="-93"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664" w:right="0"/>
      <w:jc w:val="right"/>
    </w:pPr>
    <w:rPr>
      <w:b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ind w:left="0" w:right="-93"/>
    </w:pPr>
    <w:rPr>
      <w:b/>
      <w:sz w:val="16"/>
    </w:rPr>
  </w:style>
  <w:style w:type="paragraph" w:styleId="Textodenotadefim">
    <w:name w:val="endnote text"/>
    <w:basedOn w:val="Normal"/>
    <w:link w:val="TextodenotadefimChar"/>
    <w:unhideWhenUsed/>
    <w:rsid w:val="006B3F87"/>
    <w:pPr>
      <w:widowControl/>
      <w:ind w:left="0" w:right="0"/>
    </w:pPr>
    <w:rPr>
      <w:sz w:val="20"/>
      <w:lang w:val="fr-FR"/>
    </w:rPr>
  </w:style>
  <w:style w:type="character" w:customStyle="1" w:styleId="TextodenotadefimChar">
    <w:name w:val="Texto de nota de fim Char"/>
    <w:basedOn w:val="Fontepargpadro"/>
    <w:link w:val="Textodenotadefim"/>
    <w:rsid w:val="006B3F87"/>
    <w:rPr>
      <w:lang w:val="fr-FR"/>
    </w:rPr>
  </w:style>
  <w:style w:type="character" w:styleId="Refdenotadefim">
    <w:name w:val="endnote reference"/>
    <w:basedOn w:val="Fontepargpadro"/>
    <w:unhideWhenUsed/>
    <w:rsid w:val="006B3F87"/>
    <w:rPr>
      <w:vertAlign w:val="superscript"/>
    </w:rPr>
  </w:style>
  <w:style w:type="paragraph" w:styleId="Textodebalo">
    <w:name w:val="Balloon Text"/>
    <w:basedOn w:val="Normal"/>
    <w:link w:val="TextodebaloChar"/>
    <w:rsid w:val="00390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0466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ind w:left="851" w:right="851"/>
    </w:pPr>
    <w:rPr>
      <w:sz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Boulder" w:hAnsi="Boulder"/>
      <w:i/>
      <w:sz w:val="4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ind w:left="0" w:right="-93"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664" w:right="0"/>
      <w:jc w:val="right"/>
    </w:pPr>
    <w:rPr>
      <w:b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ind w:left="0" w:right="-93"/>
    </w:pPr>
    <w:rPr>
      <w:b/>
      <w:sz w:val="16"/>
    </w:rPr>
  </w:style>
  <w:style w:type="paragraph" w:styleId="Textodenotadefim">
    <w:name w:val="endnote text"/>
    <w:basedOn w:val="Normal"/>
    <w:link w:val="TextodenotadefimChar"/>
    <w:unhideWhenUsed/>
    <w:rsid w:val="006B3F87"/>
    <w:pPr>
      <w:widowControl/>
      <w:ind w:left="0" w:right="0"/>
    </w:pPr>
    <w:rPr>
      <w:sz w:val="20"/>
      <w:lang w:val="fr-FR"/>
    </w:rPr>
  </w:style>
  <w:style w:type="character" w:customStyle="1" w:styleId="TextodenotadefimChar">
    <w:name w:val="Texto de nota de fim Char"/>
    <w:basedOn w:val="Fontepargpadro"/>
    <w:link w:val="Textodenotadefim"/>
    <w:rsid w:val="006B3F87"/>
    <w:rPr>
      <w:lang w:val="fr-FR"/>
    </w:rPr>
  </w:style>
  <w:style w:type="character" w:styleId="Refdenotadefim">
    <w:name w:val="endnote reference"/>
    <w:basedOn w:val="Fontepargpadro"/>
    <w:unhideWhenUsed/>
    <w:rsid w:val="006B3F87"/>
    <w:rPr>
      <w:vertAlign w:val="superscript"/>
    </w:rPr>
  </w:style>
  <w:style w:type="paragraph" w:styleId="Textodebalo">
    <w:name w:val="Balloon Text"/>
    <w:basedOn w:val="Normal"/>
    <w:link w:val="TextodebaloChar"/>
    <w:rsid w:val="00390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046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iciadavil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E530-7AEE-4A98-8120-A99AB306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9</Pages>
  <Words>4696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aaaaaaaaa</vt:lpstr>
    </vt:vector>
  </TitlesOfParts>
  <Company>HOME</Company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</dc:title>
  <dc:creator>Amf*</dc:creator>
  <cp:lastModifiedBy>acer</cp:lastModifiedBy>
  <cp:revision>78</cp:revision>
  <cp:lastPrinted>1998-11-30T22:40:00Z</cp:lastPrinted>
  <dcterms:created xsi:type="dcterms:W3CDTF">2017-05-30T20:38:00Z</dcterms:created>
  <dcterms:modified xsi:type="dcterms:W3CDTF">2017-07-29T20:23:00Z</dcterms:modified>
</cp:coreProperties>
</file>